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55C1" w14:textId="77777777" w:rsidR="0070795C" w:rsidRPr="009B4F6E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9B4F6E">
        <w:rPr>
          <w:rFonts w:ascii="Tahoma" w:hAnsi="Tahoma" w:cs="Tahoma"/>
          <w:sz w:val="22"/>
          <w:szCs w:val="22"/>
        </w:rPr>
        <w:t>SMLOUVA</w:t>
      </w:r>
      <w:r w:rsidR="00AC3E24" w:rsidRPr="009B4F6E">
        <w:rPr>
          <w:rFonts w:ascii="Tahoma" w:hAnsi="Tahoma" w:cs="Tahoma"/>
          <w:sz w:val="22"/>
          <w:szCs w:val="22"/>
        </w:rPr>
        <w:br/>
      </w:r>
      <w:r w:rsidR="0070795C" w:rsidRPr="009B4F6E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04FF8AC8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Smluvní strany</w:t>
      </w:r>
    </w:p>
    <w:p w14:paraId="5A7BE0F0" w14:textId="77777777" w:rsidR="0070795C" w:rsidRPr="009B4F6E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Moravskoslezský kraj</w:t>
      </w:r>
    </w:p>
    <w:p w14:paraId="5D713F90" w14:textId="77777777" w:rsidR="0070795C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Pr="009B4F6E">
        <w:rPr>
          <w:rFonts w:ascii="Tahoma" w:hAnsi="Tahoma" w:cs="Tahoma"/>
          <w:sz w:val="20"/>
          <w:szCs w:val="20"/>
        </w:rPr>
        <w:tab/>
      </w:r>
      <w:r w:rsidR="0070795C" w:rsidRPr="009B4F6E">
        <w:rPr>
          <w:rFonts w:ascii="Tahoma" w:hAnsi="Tahoma" w:cs="Tahoma"/>
          <w:sz w:val="20"/>
          <w:szCs w:val="20"/>
        </w:rPr>
        <w:t xml:space="preserve">28. října </w:t>
      </w:r>
      <w:r w:rsidR="000A300B">
        <w:rPr>
          <w:rFonts w:ascii="Tahoma" w:hAnsi="Tahoma" w:cs="Tahoma"/>
          <w:sz w:val="20"/>
          <w:szCs w:val="20"/>
        </w:rPr>
        <w:t>2771/</w:t>
      </w:r>
      <w:r w:rsidR="0070795C" w:rsidRPr="009B4F6E">
        <w:rPr>
          <w:rFonts w:ascii="Tahoma" w:hAnsi="Tahoma" w:cs="Tahoma"/>
          <w:sz w:val="20"/>
          <w:szCs w:val="20"/>
        </w:rPr>
        <w:t xml:space="preserve">117, 702 </w:t>
      </w:r>
      <w:r w:rsidR="000A300B">
        <w:rPr>
          <w:rFonts w:ascii="Tahoma" w:hAnsi="Tahoma" w:cs="Tahoma"/>
          <w:sz w:val="20"/>
          <w:szCs w:val="20"/>
        </w:rPr>
        <w:t>00</w:t>
      </w:r>
      <w:r w:rsidR="0070795C" w:rsidRPr="009B4F6E">
        <w:rPr>
          <w:rFonts w:ascii="Tahoma" w:hAnsi="Tahoma" w:cs="Tahoma"/>
          <w:sz w:val="20"/>
          <w:szCs w:val="20"/>
        </w:rPr>
        <w:t xml:space="preserve"> Ostrava</w:t>
      </w:r>
    </w:p>
    <w:p w14:paraId="5CA05220" w14:textId="77777777" w:rsidR="00525965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zastoupen:</w:t>
      </w:r>
      <w:r w:rsidRPr="009B4F6E">
        <w:rPr>
          <w:rFonts w:ascii="Tahoma" w:hAnsi="Tahoma" w:cs="Tahoma"/>
          <w:sz w:val="20"/>
          <w:szCs w:val="20"/>
        </w:rPr>
        <w:tab/>
      </w:r>
    </w:p>
    <w:p w14:paraId="0D7B7529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</w:t>
      </w:r>
      <w:r w:rsidR="00AC3E24" w:rsidRPr="009B4F6E">
        <w:rPr>
          <w:rFonts w:ascii="Tahoma" w:hAnsi="Tahoma" w:cs="Tahoma"/>
          <w:sz w:val="20"/>
          <w:szCs w:val="20"/>
        </w:rPr>
        <w:t>O</w:t>
      </w:r>
      <w:r w:rsidRPr="009B4F6E">
        <w:rPr>
          <w:rFonts w:ascii="Tahoma" w:hAnsi="Tahoma" w:cs="Tahoma"/>
          <w:sz w:val="20"/>
          <w:szCs w:val="20"/>
        </w:rPr>
        <w:t>:</w:t>
      </w:r>
      <w:r w:rsidRPr="009B4F6E">
        <w:rPr>
          <w:rFonts w:ascii="Tahoma" w:hAnsi="Tahoma" w:cs="Tahoma"/>
          <w:sz w:val="20"/>
          <w:szCs w:val="20"/>
        </w:rPr>
        <w:tab/>
        <w:t>70890692</w:t>
      </w:r>
    </w:p>
    <w:p w14:paraId="544A7013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DIČ:</w:t>
      </w:r>
      <w:r w:rsidRPr="009B4F6E">
        <w:rPr>
          <w:rFonts w:ascii="Tahoma" w:hAnsi="Tahoma" w:cs="Tahoma"/>
          <w:sz w:val="20"/>
          <w:szCs w:val="20"/>
        </w:rPr>
        <w:tab/>
      </w:r>
      <w:r w:rsidR="00AC3E24" w:rsidRPr="009B4F6E">
        <w:rPr>
          <w:rFonts w:ascii="Tahoma" w:hAnsi="Tahoma" w:cs="Tahoma"/>
          <w:sz w:val="20"/>
          <w:szCs w:val="20"/>
        </w:rPr>
        <w:t>CZ70890692</w:t>
      </w:r>
    </w:p>
    <w:p w14:paraId="46BA5BFF" w14:textId="77777777" w:rsidR="00AC3E24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bankovní spojení:</w:t>
      </w:r>
      <w:r w:rsidRPr="009B4F6E">
        <w:rPr>
          <w:rFonts w:ascii="Tahoma" w:hAnsi="Tahoma" w:cs="Tahoma"/>
          <w:sz w:val="20"/>
          <w:szCs w:val="20"/>
        </w:rPr>
        <w:tab/>
      </w:r>
      <w:r w:rsidR="00C836A8">
        <w:rPr>
          <w:rFonts w:ascii="Tahoma" w:hAnsi="Tahoma" w:cs="Tahoma"/>
          <w:sz w:val="20"/>
        </w:rPr>
        <w:t>UniCredit Bank Czech Republic and Slovakia, a.s.</w:t>
      </w:r>
    </w:p>
    <w:p w14:paraId="76683055" w14:textId="77777777" w:rsidR="0070795C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číslo účtu:</w:t>
      </w:r>
      <w:r w:rsidRPr="009B4F6E">
        <w:rPr>
          <w:rFonts w:ascii="Tahoma" w:hAnsi="Tahoma" w:cs="Tahoma"/>
          <w:sz w:val="20"/>
          <w:szCs w:val="20"/>
        </w:rPr>
        <w:tab/>
      </w:r>
      <w:r w:rsidR="00C836A8">
        <w:rPr>
          <w:rFonts w:ascii="Tahoma" w:hAnsi="Tahoma" w:cs="Tahoma"/>
          <w:sz w:val="20"/>
        </w:rPr>
        <w:t>1002520362/2700</w:t>
      </w:r>
    </w:p>
    <w:p w14:paraId="16131FE6" w14:textId="77777777" w:rsidR="0070795C" w:rsidRPr="009B4F6E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(dále jen „poskytovatel“)</w:t>
      </w:r>
    </w:p>
    <w:p w14:paraId="76BB6722" w14:textId="77777777" w:rsidR="0070795C" w:rsidRPr="009B4F6E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a</w:t>
      </w:r>
    </w:p>
    <w:p w14:paraId="0E70867B" w14:textId="77777777" w:rsidR="0070795C" w:rsidRPr="009B4F6E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příjemce</w:t>
      </w:r>
    </w:p>
    <w:p w14:paraId="0DE3CB5E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Pr="009B4F6E">
        <w:rPr>
          <w:rFonts w:ascii="Tahoma" w:hAnsi="Tahoma" w:cs="Tahoma"/>
          <w:sz w:val="20"/>
          <w:szCs w:val="20"/>
        </w:rPr>
        <w:tab/>
      </w:r>
    </w:p>
    <w:p w14:paraId="76FD8ED7" w14:textId="77777777" w:rsidR="0070795C" w:rsidRPr="00C836A8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zastoupen:</w:t>
      </w:r>
      <w:r w:rsidRPr="009B4F6E">
        <w:rPr>
          <w:rFonts w:ascii="Tahoma" w:hAnsi="Tahoma" w:cs="Tahoma"/>
          <w:sz w:val="20"/>
          <w:szCs w:val="20"/>
        </w:rPr>
        <w:tab/>
      </w:r>
    </w:p>
    <w:p w14:paraId="785DC90F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</w:t>
      </w:r>
      <w:r w:rsidR="00AC3E24" w:rsidRPr="009B4F6E">
        <w:rPr>
          <w:rFonts w:ascii="Tahoma" w:hAnsi="Tahoma" w:cs="Tahoma"/>
          <w:sz w:val="20"/>
          <w:szCs w:val="20"/>
        </w:rPr>
        <w:t>O</w:t>
      </w:r>
      <w:r w:rsidRPr="009B4F6E">
        <w:rPr>
          <w:rFonts w:ascii="Tahoma" w:hAnsi="Tahoma" w:cs="Tahoma"/>
          <w:sz w:val="20"/>
          <w:szCs w:val="20"/>
        </w:rPr>
        <w:t>:</w:t>
      </w:r>
      <w:r w:rsidR="00CA4EF4" w:rsidRPr="009B4F6E">
        <w:rPr>
          <w:rFonts w:ascii="Tahoma" w:hAnsi="Tahoma" w:cs="Tahoma"/>
          <w:sz w:val="20"/>
          <w:szCs w:val="20"/>
        </w:rPr>
        <w:tab/>
      </w:r>
    </w:p>
    <w:p w14:paraId="40F74780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DIČ:</w:t>
      </w:r>
      <w:r w:rsidR="00CA4EF4" w:rsidRPr="009B4F6E">
        <w:rPr>
          <w:rFonts w:ascii="Tahoma" w:hAnsi="Tahoma" w:cs="Tahoma"/>
          <w:sz w:val="20"/>
          <w:szCs w:val="20"/>
        </w:rPr>
        <w:tab/>
      </w:r>
    </w:p>
    <w:p w14:paraId="697EC780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bankovní spojení:</w:t>
      </w:r>
      <w:r w:rsidR="00AC3E24" w:rsidRPr="009B4F6E">
        <w:rPr>
          <w:rFonts w:ascii="Tahoma" w:hAnsi="Tahoma" w:cs="Tahoma"/>
          <w:sz w:val="20"/>
          <w:szCs w:val="20"/>
        </w:rPr>
        <w:tab/>
      </w:r>
    </w:p>
    <w:p w14:paraId="3FB856B6" w14:textId="77777777" w:rsidR="00AC3E24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číslo účtu:</w:t>
      </w:r>
      <w:r w:rsidRPr="009B4F6E">
        <w:rPr>
          <w:rFonts w:ascii="Tahoma" w:hAnsi="Tahoma" w:cs="Tahoma"/>
          <w:sz w:val="20"/>
          <w:szCs w:val="20"/>
        </w:rPr>
        <w:tab/>
      </w:r>
    </w:p>
    <w:p w14:paraId="1DE35C76" w14:textId="77777777" w:rsidR="0070795C" w:rsidRPr="009B4F6E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(dále jen „příjemce“)</w:t>
      </w:r>
    </w:p>
    <w:p w14:paraId="365ED443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F01ED6C" w14:textId="77777777" w:rsidR="00D25909" w:rsidRPr="009B4F6E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37FE3555" w14:textId="77777777" w:rsidR="0070795C" w:rsidRPr="009B4F6E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2E50C357" w14:textId="77777777" w:rsidR="0070795C" w:rsidRPr="009B4F6E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</w:t>
      </w:r>
      <w:r w:rsidR="00C836A8">
        <w:rPr>
          <w:rFonts w:ascii="Tahoma" w:hAnsi="Tahoma" w:cs="Tahoma"/>
          <w:b w:val="0"/>
          <w:bCs w:val="0"/>
          <w:sz w:val="20"/>
          <w:szCs w:val="20"/>
        </w:rPr>
        <w:t>anovení obsažená ve vyhlášeném D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otačním prog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C836A8">
        <w:rPr>
          <w:rFonts w:ascii="Tahoma" w:hAnsi="Tahoma" w:cs="Tahoma"/>
          <w:b w:val="0"/>
          <w:bCs w:val="0"/>
          <w:sz w:val="20"/>
          <w:szCs w:val="20"/>
        </w:rPr>
        <w:t>na podporu proje</w:t>
      </w:r>
      <w:r w:rsidR="00705612">
        <w:rPr>
          <w:rFonts w:ascii="Tahoma" w:hAnsi="Tahoma" w:cs="Tahoma"/>
          <w:b w:val="0"/>
          <w:bCs w:val="0"/>
          <w:sz w:val="20"/>
          <w:szCs w:val="20"/>
        </w:rPr>
        <w:t>ktů ve zdravotnictví na rok 202</w:t>
      </w:r>
      <w:r w:rsidR="005D66DF">
        <w:rPr>
          <w:rFonts w:ascii="Tahoma" w:hAnsi="Tahoma" w:cs="Tahoma"/>
          <w:b w:val="0"/>
          <w:bCs w:val="0"/>
          <w:sz w:val="20"/>
          <w:szCs w:val="20"/>
        </w:rPr>
        <w:t>5</w:t>
      </w:r>
      <w:r w:rsidR="000F10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(dále jen „Dotační program“), o jehož vyhlášení rozhodla rada kraje svým usnesením </w:t>
      </w:r>
      <w:r w:rsidR="00A916B5">
        <w:rPr>
          <w:rFonts w:ascii="Tahoma" w:hAnsi="Tahoma" w:cs="Tahoma"/>
          <w:b w:val="0"/>
          <w:bCs w:val="0"/>
          <w:sz w:val="20"/>
          <w:szCs w:val="20"/>
        </w:rPr>
        <w:t>č. </w:t>
      </w:r>
      <w:r w:rsidR="005F229A" w:rsidRPr="000F1021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D05860" w:rsidRPr="000F1021">
        <w:rPr>
          <w:rFonts w:ascii="Tahoma" w:hAnsi="Tahoma" w:cs="Tahoma"/>
          <w:b w:val="0"/>
          <w:bCs w:val="0"/>
          <w:sz w:val="20"/>
          <w:szCs w:val="20"/>
        </w:rPr>
        <w:t>/</w:t>
      </w:r>
      <w:r w:rsidR="005F229A" w:rsidRPr="000F1021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D05860" w:rsidRPr="000F10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F1021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5D66DF" w:rsidRPr="000F1021">
        <w:rPr>
          <w:rFonts w:ascii="Tahoma" w:hAnsi="Tahoma" w:cs="Tahoma"/>
          <w:b w:val="0"/>
          <w:bCs w:val="0"/>
          <w:sz w:val="20"/>
          <w:szCs w:val="20"/>
        </w:rPr>
        <w:t xml:space="preserve"> 16.</w:t>
      </w:r>
      <w:r w:rsidR="00392ED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D66DF" w:rsidRPr="000F1021">
        <w:rPr>
          <w:rFonts w:ascii="Tahoma" w:hAnsi="Tahoma" w:cs="Tahoma"/>
          <w:b w:val="0"/>
          <w:bCs w:val="0"/>
          <w:sz w:val="20"/>
          <w:szCs w:val="20"/>
        </w:rPr>
        <w:t>9.</w:t>
      </w:r>
      <w:r w:rsidR="00392ED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D66DF" w:rsidRPr="000F1021">
        <w:rPr>
          <w:rFonts w:ascii="Tahoma" w:hAnsi="Tahoma" w:cs="Tahoma"/>
          <w:b w:val="0"/>
          <w:bCs w:val="0"/>
          <w:sz w:val="20"/>
          <w:szCs w:val="20"/>
        </w:rPr>
        <w:t>2024</w:t>
      </w:r>
      <w:r w:rsidR="000F1021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B62A2B1" w14:textId="77777777" w:rsidR="0070795C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9B4F6E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42084215" w14:textId="77777777" w:rsidR="005A5EF2" w:rsidRDefault="005A5EF2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A5EF2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</w:t>
      </w:r>
      <w:r w:rsidR="00AA6B09">
        <w:rPr>
          <w:rFonts w:ascii="Tahoma" w:hAnsi="Tahoma" w:cs="Tahoma"/>
          <w:b w:val="0"/>
          <w:bCs w:val="0"/>
          <w:sz w:val="20"/>
          <w:szCs w:val="20"/>
        </w:rPr>
        <w:t xml:space="preserve">tato </w:t>
      </w:r>
      <w:r w:rsidRPr="005A5EF2">
        <w:rPr>
          <w:rFonts w:ascii="Tahoma" w:hAnsi="Tahoma" w:cs="Tahoma"/>
          <w:b w:val="0"/>
          <w:bCs w:val="0"/>
          <w:sz w:val="20"/>
          <w:szCs w:val="20"/>
        </w:rPr>
        <w:t>smlouva v souladu s § 4c zákona o střetu zájmů neplatná.</w:t>
      </w:r>
    </w:p>
    <w:p w14:paraId="51DBFB1E" w14:textId="77777777" w:rsidR="003E2139" w:rsidRDefault="003E2139" w:rsidP="003E2139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lastRenderedPageBreak/>
        <w:t>prohlášení nepravdivé, bude to považováno za porušení této smlouvy a neoprávněné použití dotace.</w:t>
      </w:r>
    </w:p>
    <w:p w14:paraId="7F3D7F6B" w14:textId="77777777" w:rsidR="005F229A" w:rsidRPr="009B4F6E" w:rsidRDefault="005F229A" w:rsidP="003E2139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r w:rsidRPr="00063CF9">
        <w:rPr>
          <w:rFonts w:ascii="Tahoma" w:hAnsi="Tahoma" w:cs="Tahoma"/>
          <w:b w:val="0"/>
          <w:bCs w:val="0"/>
          <w:sz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754E1DAF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Předmět smlouvy</w:t>
      </w:r>
    </w:p>
    <w:p w14:paraId="50D5BF7B" w14:textId="77777777" w:rsidR="0070795C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31FA3BB" w14:textId="77777777" w:rsidR="0070795C" w:rsidRPr="009B4F6E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IV.</w:t>
      </w:r>
      <w:r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5FD912CD" w14:textId="77777777" w:rsidR="00C836A8" w:rsidRPr="001125A8" w:rsidRDefault="00C836A8" w:rsidP="00C836A8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125A8">
        <w:rPr>
          <w:rFonts w:ascii="Tahoma" w:hAnsi="Tahoma" w:cs="Tahoma"/>
          <w:b w:val="0"/>
          <w:bCs w:val="0"/>
          <w:sz w:val="20"/>
        </w:rPr>
        <w:t>Poskytovatel podle této smlouvy poskytne příjemci</w:t>
      </w:r>
      <w:r>
        <w:rPr>
          <w:rFonts w:ascii="Tahoma" w:hAnsi="Tahoma" w:cs="Tahoma"/>
          <w:b w:val="0"/>
          <w:bCs w:val="0"/>
          <w:sz w:val="20"/>
        </w:rPr>
        <w:t xml:space="preserve"> neinvestiční dotaci </w:t>
      </w:r>
      <w:r w:rsidRPr="001125A8">
        <w:rPr>
          <w:rFonts w:ascii="Tahoma" w:hAnsi="Tahoma" w:cs="Tahoma"/>
          <w:b w:val="0"/>
          <w:bCs w:val="0"/>
          <w:sz w:val="20"/>
        </w:rPr>
        <w:t xml:space="preserve">v maximální výši </w:t>
      </w:r>
      <w:r w:rsidRPr="004B549F">
        <w:rPr>
          <w:rFonts w:ascii="Tahoma" w:hAnsi="Tahoma" w:cs="Tahoma"/>
          <w:b w:val="0"/>
          <w:bCs w:val="0"/>
          <w:sz w:val="20"/>
        </w:rPr>
        <w:t>... %</w:t>
      </w:r>
      <w:r w:rsidRPr="001125A8">
        <w:rPr>
          <w:rFonts w:ascii="Tahoma" w:hAnsi="Tahoma" w:cs="Tahoma"/>
          <w:b w:val="0"/>
          <w:bCs w:val="0"/>
          <w:sz w:val="20"/>
        </w:rPr>
        <w:t xml:space="preserve"> celkových skutečně vynaložených uznatelných nákladů na realizaci projektu </w:t>
      </w:r>
      <w:r>
        <w:rPr>
          <w:rFonts w:ascii="Tahoma" w:hAnsi="Tahoma" w:cs="Tahoma"/>
          <w:b w:val="0"/>
          <w:bCs w:val="0"/>
          <w:sz w:val="20"/>
        </w:rPr>
        <w:t>„</w:t>
      </w:r>
      <w:r w:rsidRPr="001125A8">
        <w:rPr>
          <w:rFonts w:ascii="Tahoma" w:hAnsi="Tahoma" w:cs="Tahoma"/>
          <w:b w:val="0"/>
          <w:bCs w:val="0"/>
          <w:sz w:val="20"/>
        </w:rPr>
        <w:t>...</w:t>
      </w:r>
      <w:r>
        <w:rPr>
          <w:rFonts w:ascii="Tahoma" w:hAnsi="Tahoma" w:cs="Tahoma"/>
          <w:b w:val="0"/>
          <w:bCs w:val="0"/>
          <w:sz w:val="20"/>
        </w:rPr>
        <w:t>“</w:t>
      </w:r>
      <w:r w:rsidRPr="001125A8">
        <w:rPr>
          <w:rFonts w:ascii="Tahoma" w:hAnsi="Tahoma" w:cs="Tahoma"/>
          <w:b w:val="0"/>
          <w:bCs w:val="0"/>
          <w:sz w:val="20"/>
        </w:rPr>
        <w:t xml:space="preserve"> (dále jen „projekt“), maximálně však ve výši ...</w:t>
      </w:r>
      <w:r w:rsidR="00FB6277">
        <w:rPr>
          <w:rFonts w:ascii="Tahoma" w:hAnsi="Tahoma" w:cs="Tahoma"/>
          <w:b w:val="0"/>
          <w:bCs w:val="0"/>
          <w:sz w:val="20"/>
        </w:rPr>
        <w:t xml:space="preserve"> Kč</w:t>
      </w:r>
      <w:r w:rsidRPr="001125A8">
        <w:rPr>
          <w:rFonts w:ascii="Tahoma" w:hAnsi="Tahoma" w:cs="Tahoma"/>
          <w:b w:val="0"/>
          <w:bCs w:val="0"/>
          <w:sz w:val="20"/>
        </w:rPr>
        <w:t xml:space="preserve"> (slovy … korun českých), účelově určenou k úhradě uznatelných nákladů projektu vymezených v čl. VI této smlouvy.</w:t>
      </w:r>
    </w:p>
    <w:p w14:paraId="25B32275" w14:textId="77777777" w:rsidR="00C836A8" w:rsidRPr="001125A8" w:rsidRDefault="00C836A8" w:rsidP="00C836A8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125A8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</w:p>
    <w:p w14:paraId="643DB021" w14:textId="77777777" w:rsidR="00C836A8" w:rsidRPr="001125A8" w:rsidRDefault="007446FB" w:rsidP="00C836A8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7446FB">
        <w:rPr>
          <w:rFonts w:ascii="Tahoma" w:hAnsi="Tahoma" w:cs="Tahoma"/>
          <w:b w:val="0"/>
          <w:bCs w:val="0"/>
          <w:sz w:val="20"/>
        </w:rPr>
        <w:t xml:space="preserve">Pokud budou celkové skutečné uznatelné náklady projektu nižší než celkové předpokládané uznatelné náklady, procentní podíl dotace na těchto nákladech se nemění, to znamená, že příjemce </w:t>
      </w:r>
      <w:proofErr w:type="gramStart"/>
      <w:r w:rsidRPr="007446FB">
        <w:rPr>
          <w:rFonts w:ascii="Tahoma" w:hAnsi="Tahoma" w:cs="Tahoma"/>
          <w:b w:val="0"/>
          <w:bCs w:val="0"/>
          <w:sz w:val="20"/>
        </w:rPr>
        <w:t>obdrží</w:t>
      </w:r>
      <w:proofErr w:type="gramEnd"/>
      <w:r w:rsidRPr="007446FB">
        <w:rPr>
          <w:rFonts w:ascii="Tahoma" w:hAnsi="Tahoma" w:cs="Tahoma"/>
          <w:b w:val="0"/>
          <w:bCs w:val="0"/>
          <w:sz w:val="20"/>
        </w:rPr>
        <w:t xml:space="preserve"> tolik procent celkových skutečných uznatelných nákladů, kolik je uvedeno v odstavci 1 tohoto článku smlouvy, a konečná výše dotace se úměrně sníží</w:t>
      </w:r>
      <w:r w:rsidR="00C836A8" w:rsidRPr="001125A8">
        <w:rPr>
          <w:rFonts w:ascii="Tahoma" w:hAnsi="Tahoma" w:cs="Tahoma"/>
          <w:b w:val="0"/>
          <w:bCs w:val="0"/>
          <w:sz w:val="20"/>
        </w:rPr>
        <w:t>.</w:t>
      </w:r>
    </w:p>
    <w:p w14:paraId="2D9AC2B9" w14:textId="77777777" w:rsidR="00C836A8" w:rsidRDefault="007446FB" w:rsidP="00C836A8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7446FB">
        <w:rPr>
          <w:rFonts w:ascii="Tahoma" w:hAnsi="Tahoma" w:cs="Tahoma"/>
          <w:b w:val="0"/>
          <w:bCs w:val="0"/>
          <w:sz w:val="20"/>
        </w:rPr>
        <w:t xml:space="preserve">Pokud celkové skutečné uznatelné náklady projektu </w:t>
      </w:r>
      <w:proofErr w:type="gramStart"/>
      <w:r w:rsidRPr="007446FB">
        <w:rPr>
          <w:rFonts w:ascii="Tahoma" w:hAnsi="Tahoma" w:cs="Tahoma"/>
          <w:b w:val="0"/>
          <w:bCs w:val="0"/>
          <w:sz w:val="20"/>
        </w:rPr>
        <w:t>překročí</w:t>
      </w:r>
      <w:proofErr w:type="gramEnd"/>
      <w:r w:rsidRPr="007446FB">
        <w:rPr>
          <w:rFonts w:ascii="Tahoma" w:hAnsi="Tahoma" w:cs="Tahoma"/>
          <w:b w:val="0"/>
          <w:bCs w:val="0"/>
          <w:sz w:val="20"/>
        </w:rPr>
        <w:t xml:space="preserve"> celkové předpokládané uznatelné náklady, konečná výše dotace se nezvyšuje a příjemce obdrží částku uvedenou v odstavci 1 tohoto článku smlouvy</w:t>
      </w:r>
      <w:r w:rsidR="00C836A8" w:rsidRPr="001125A8">
        <w:rPr>
          <w:rFonts w:ascii="Tahoma" w:hAnsi="Tahoma" w:cs="Tahoma"/>
          <w:b w:val="0"/>
          <w:bCs w:val="0"/>
          <w:sz w:val="20"/>
        </w:rPr>
        <w:t>.</w:t>
      </w:r>
    </w:p>
    <w:p w14:paraId="252CF9CB" w14:textId="77777777" w:rsidR="004F0ED5" w:rsidRDefault="004F0ED5" w:rsidP="00FD175D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4F0ED5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49779845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Závazky smluvních stran</w:t>
      </w:r>
    </w:p>
    <w:p w14:paraId="0C195966" w14:textId="77777777" w:rsidR="0040184D" w:rsidRPr="001125A8" w:rsidRDefault="0040184D" w:rsidP="0040184D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125A8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9B66D8">
        <w:rPr>
          <w:rFonts w:ascii="Tahoma" w:hAnsi="Tahoma" w:cs="Tahoma"/>
          <w:b w:val="0"/>
          <w:bCs w:val="0"/>
          <w:iCs/>
          <w:sz w:val="20"/>
        </w:rPr>
        <w:t>příjemce uvedený v čl</w:t>
      </w:r>
      <w:r>
        <w:rPr>
          <w:rFonts w:ascii="Tahoma" w:hAnsi="Tahoma" w:cs="Tahoma"/>
          <w:b w:val="0"/>
          <w:bCs w:val="0"/>
          <w:iCs/>
          <w:sz w:val="20"/>
        </w:rPr>
        <w:t>ánku</w:t>
      </w:r>
      <w:r w:rsidRPr="009B66D8">
        <w:rPr>
          <w:rFonts w:ascii="Tahoma" w:hAnsi="Tahoma" w:cs="Tahoma"/>
          <w:b w:val="0"/>
          <w:bCs w:val="0"/>
          <w:iCs/>
          <w:sz w:val="20"/>
        </w:rPr>
        <w:t xml:space="preserve"> I této smlouvy jednorázovou úhradou </w:t>
      </w:r>
      <w:r w:rsidR="00FA0926" w:rsidRPr="00FA0926">
        <w:rPr>
          <w:rFonts w:ascii="Tahoma" w:hAnsi="Tahoma" w:cs="Tahoma"/>
          <w:b w:val="0"/>
          <w:bCs w:val="0"/>
          <w:iCs/>
          <w:sz w:val="20"/>
        </w:rPr>
        <w:t xml:space="preserve">ve výši dotace podle čl. IV odst. 1 této smlouvy </w:t>
      </w:r>
      <w:r w:rsidRPr="009B66D8">
        <w:rPr>
          <w:rFonts w:ascii="Tahoma" w:hAnsi="Tahoma" w:cs="Tahoma"/>
          <w:b w:val="0"/>
          <w:bCs w:val="0"/>
          <w:iCs/>
          <w:sz w:val="20"/>
        </w:rPr>
        <w:t xml:space="preserve">ve lhůtě do </w:t>
      </w:r>
      <w:r w:rsidR="005D66DF">
        <w:rPr>
          <w:rFonts w:ascii="Tahoma" w:hAnsi="Tahoma" w:cs="Tahoma"/>
          <w:b w:val="0"/>
          <w:bCs w:val="0"/>
          <w:iCs/>
          <w:sz w:val="20"/>
        </w:rPr>
        <w:t>30</w:t>
      </w:r>
      <w:r w:rsidRPr="009B66D8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</w:t>
      </w:r>
      <w:r>
        <w:rPr>
          <w:rFonts w:ascii="Tahoma" w:hAnsi="Tahoma" w:cs="Tahoma"/>
          <w:b w:val="0"/>
          <w:bCs w:val="0"/>
          <w:iCs/>
          <w:sz w:val="20"/>
        </w:rPr>
        <w:t>.</w:t>
      </w:r>
    </w:p>
    <w:p w14:paraId="438758B9" w14:textId="77777777" w:rsidR="0040184D" w:rsidRPr="001125A8" w:rsidRDefault="0040184D" w:rsidP="0040184D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125A8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3A6393AA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14:paraId="1924AE29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2F3A26B9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 xml:space="preserve">nepřekročit stanovený </w:t>
      </w:r>
      <w:r w:rsidR="007446FB">
        <w:rPr>
          <w:rFonts w:ascii="Tahoma" w:hAnsi="Tahoma" w:cs="Tahoma"/>
          <w:bCs/>
          <w:sz w:val="20"/>
        </w:rPr>
        <w:t>procentní</w:t>
      </w:r>
      <w:r w:rsidRPr="001125A8">
        <w:rPr>
          <w:rFonts w:ascii="Tahoma" w:hAnsi="Tahoma" w:cs="Tahoma"/>
          <w:bCs/>
          <w:sz w:val="20"/>
        </w:rPr>
        <w:t xml:space="preserve"> podíl poskytovatele na skutečně vynaložených uznatelných nákladech projektu,</w:t>
      </w:r>
    </w:p>
    <w:p w14:paraId="64EC5A27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 xml:space="preserve">dodržet nákladový rozpočet, který </w:t>
      </w:r>
      <w:proofErr w:type="gramStart"/>
      <w:r w:rsidRPr="001125A8">
        <w:rPr>
          <w:rFonts w:ascii="Tahoma" w:hAnsi="Tahoma" w:cs="Tahoma"/>
          <w:bCs/>
          <w:sz w:val="20"/>
        </w:rPr>
        <w:t>tvoří</w:t>
      </w:r>
      <w:proofErr w:type="gramEnd"/>
      <w:r w:rsidRPr="001125A8">
        <w:rPr>
          <w:rFonts w:ascii="Tahoma" w:hAnsi="Tahoma" w:cs="Tahoma"/>
          <w:bCs/>
          <w:sz w:val="20"/>
        </w:rPr>
        <w:t xml:space="preserve"> přílohu č. 1 této smlouvy a je její nedílnou součástí. Od tohoto nákladového rozpočtu je možno se odchýlit jen následujícím způsobem:</w:t>
      </w:r>
    </w:p>
    <w:p w14:paraId="5A4B66EE" w14:textId="77777777" w:rsidR="0040184D" w:rsidRPr="001125A8" w:rsidRDefault="0040184D" w:rsidP="0040184D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</w:t>
      </w:r>
      <w:r w:rsidR="00090217">
        <w:rPr>
          <w:rFonts w:ascii="Tahoma" w:hAnsi="Tahoma" w:cs="Tahoma"/>
          <w:sz w:val="20"/>
        </w:rPr>
        <w:t xml:space="preserve">dotace </w:t>
      </w:r>
      <w:r w:rsidRPr="001125A8">
        <w:rPr>
          <w:rFonts w:ascii="Tahoma" w:hAnsi="Tahoma" w:cs="Tahoma"/>
          <w:sz w:val="20"/>
        </w:rPr>
        <w:t>na celkových uznatelných nákladech projektu a změny nebudou mít vliv na stanovené účelové určení</w:t>
      </w:r>
      <w:r w:rsidR="00217BF0">
        <w:rPr>
          <w:rFonts w:ascii="Tahoma" w:hAnsi="Tahoma" w:cs="Tahoma"/>
          <w:sz w:val="20"/>
        </w:rPr>
        <w:t>,</w:t>
      </w:r>
    </w:p>
    <w:p w14:paraId="19B88D5B" w14:textId="77777777" w:rsidR="0040184D" w:rsidRPr="001125A8" w:rsidRDefault="0040184D" w:rsidP="0040184D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lastRenderedPageBreak/>
        <w:t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</w:t>
      </w:r>
      <w:r w:rsidR="00217BF0">
        <w:rPr>
          <w:rFonts w:ascii="Tahoma" w:hAnsi="Tahoma" w:cs="Tahoma"/>
          <w:sz w:val="20"/>
        </w:rPr>
        <w:t xml:space="preserve">; </w:t>
      </w:r>
      <w:r w:rsidR="00217BF0" w:rsidRPr="00217BF0">
        <w:rPr>
          <w:rFonts w:ascii="Tahoma" w:hAnsi="Tahoma" w:cs="Tahoma"/>
          <w:sz w:val="20"/>
        </w:rPr>
        <w:t>je-li v článku VII odst. 2 Dotačního programu omeze</w:t>
      </w:r>
      <w:r w:rsidR="00217BF0">
        <w:rPr>
          <w:rFonts w:ascii="Tahoma" w:hAnsi="Tahoma" w:cs="Tahoma"/>
          <w:sz w:val="20"/>
        </w:rPr>
        <w:t xml:space="preserve">na výše </w:t>
      </w:r>
      <w:r w:rsidR="00ED0A42">
        <w:rPr>
          <w:rFonts w:ascii="Tahoma" w:hAnsi="Tahoma" w:cs="Tahoma"/>
          <w:sz w:val="20"/>
        </w:rPr>
        <w:t xml:space="preserve">dotace, jaká může být použita na úhradu uznatelného nákladu, resp. </w:t>
      </w:r>
      <w:r w:rsidR="00217BF0">
        <w:rPr>
          <w:rFonts w:ascii="Tahoma" w:hAnsi="Tahoma" w:cs="Tahoma"/>
          <w:sz w:val="20"/>
        </w:rPr>
        <w:t>druhu uznatelného nákladu</w:t>
      </w:r>
      <w:r w:rsidR="00217BF0" w:rsidRPr="00217BF0">
        <w:rPr>
          <w:rFonts w:ascii="Tahoma" w:hAnsi="Tahoma" w:cs="Tahoma"/>
          <w:sz w:val="20"/>
        </w:rPr>
        <w:t>, musí být toto omezení respektováno</w:t>
      </w:r>
      <w:r w:rsidRPr="001125A8">
        <w:rPr>
          <w:rFonts w:ascii="Tahoma" w:hAnsi="Tahoma" w:cs="Tahoma"/>
          <w:sz w:val="20"/>
        </w:rPr>
        <w:t>,</w:t>
      </w:r>
    </w:p>
    <w:p w14:paraId="5813AE2E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>vrátit nevyčerpané finanční prostředky poskytnuté dotace, jsou-li vyšší než 10</w:t>
      </w:r>
      <w:r w:rsidR="00DD67AA">
        <w:rPr>
          <w:rFonts w:ascii="Tahoma" w:hAnsi="Tahoma" w:cs="Tahoma"/>
          <w:sz w:val="20"/>
        </w:rPr>
        <w:t xml:space="preserve"> Kč</w:t>
      </w:r>
      <w:r w:rsidRPr="001125A8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060DF78D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 xml:space="preserve">v případě, že realizaci projektu nezahájí nebo ji </w:t>
      </w:r>
      <w:proofErr w:type="gramStart"/>
      <w:r w:rsidRPr="001125A8">
        <w:rPr>
          <w:rFonts w:ascii="Tahoma" w:hAnsi="Tahoma" w:cs="Tahoma"/>
          <w:sz w:val="20"/>
        </w:rPr>
        <w:t>přeruší</w:t>
      </w:r>
      <w:proofErr w:type="gramEnd"/>
      <w:r w:rsidRPr="001125A8">
        <w:rPr>
          <w:rFonts w:ascii="Tahoma" w:hAnsi="Tahoma" w:cs="Tahoma"/>
          <w:sz w:val="20"/>
        </w:rPr>
        <w:t xml:space="preserve"> z důvodu, že projekt nebude dále uskutečňovat, do 7 kalendářních dnů ohlásit tuto skutečnost </w:t>
      </w:r>
      <w:r w:rsidRPr="00E54ADA">
        <w:rPr>
          <w:rFonts w:ascii="Tahoma" w:hAnsi="Tahoma" w:cs="Tahoma"/>
          <w:sz w:val="20"/>
        </w:rPr>
        <w:t>administrátorovi</w:t>
      </w:r>
      <w:r w:rsidRPr="001125A8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60DE91B8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>nepřevést poskytnutou dotaci na jiný právní subjekt.</w:t>
      </w:r>
    </w:p>
    <w:p w14:paraId="55893435" w14:textId="77777777" w:rsidR="0070795C" w:rsidRPr="009B4F6E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9B4F6E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0BA4B278" w14:textId="77777777" w:rsidR="0070795C" w:rsidRPr="009B4F6E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485F5792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0CAF5BCD" w14:textId="77777777" w:rsidR="0070795C" w:rsidRPr="009B4F6E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9B4F6E">
        <w:rPr>
          <w:rFonts w:ascii="Tahoma" w:hAnsi="Tahoma" w:cs="Tahoma"/>
          <w:sz w:val="20"/>
          <w:szCs w:val="20"/>
        </w:rPr>
        <w:t>nejpozději do </w:t>
      </w:r>
      <w:r w:rsidR="0070795C" w:rsidRPr="009B4F6E">
        <w:rPr>
          <w:rFonts w:ascii="Tahoma" w:hAnsi="Tahoma" w:cs="Tahoma"/>
          <w:sz w:val="20"/>
          <w:szCs w:val="20"/>
        </w:rPr>
        <w:t>…,</w:t>
      </w:r>
    </w:p>
    <w:p w14:paraId="3E618032" w14:textId="77777777" w:rsidR="00D9057A" w:rsidRPr="00D9057A" w:rsidRDefault="00D9057A" w:rsidP="00D9057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9057A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8121B5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 účetnictví nebo vedou jednoduché účetnictví dle zákona o účetnictví</w:t>
      </w:r>
      <w:r w:rsidRPr="00D9057A">
        <w:rPr>
          <w:rFonts w:ascii="Tahoma" w:hAnsi="Tahoma" w:cs="Tahoma"/>
          <w:sz w:val="20"/>
          <w:szCs w:val="20"/>
        </w:rPr>
        <w:t>,</w:t>
      </w:r>
    </w:p>
    <w:p w14:paraId="3D7FC4E6" w14:textId="77777777" w:rsidR="0070795C" w:rsidRPr="000A300B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A300B">
        <w:rPr>
          <w:rFonts w:ascii="Tahoma" w:hAnsi="Tahoma" w:cs="Tahoma"/>
          <w:sz w:val="20"/>
          <w:szCs w:val="20"/>
        </w:rPr>
        <w:t xml:space="preserve">označit originály všech účetních dokladů </w:t>
      </w:r>
      <w:bookmarkStart w:id="1" w:name="_Hlk148540221"/>
      <w:r w:rsidR="00883484" w:rsidRPr="000A300B">
        <w:rPr>
          <w:rFonts w:ascii="Tahoma" w:hAnsi="Tahoma" w:cs="Tahoma"/>
          <w:sz w:val="20"/>
          <w:szCs w:val="20"/>
        </w:rPr>
        <w:t xml:space="preserve">a kopie všech elektronických faktur </w:t>
      </w:r>
      <w:bookmarkEnd w:id="1"/>
      <w:r w:rsidRPr="000A300B">
        <w:rPr>
          <w:rFonts w:ascii="Tahoma" w:hAnsi="Tahoma" w:cs="Tahoma"/>
          <w:sz w:val="20"/>
          <w:szCs w:val="20"/>
        </w:rPr>
        <w:t>vztahujících se k projektu názvem projektu, nebo jiným označením, které projekt jasně identifikuje, u dokladů, k jejichž úhradě byla použita dotace, pak navíc uvést formulaci „Financováno z rozpočtu MSK“, číslo smlouvy a výši použité dotace v</w:t>
      </w:r>
      <w:r w:rsidR="00EE0460" w:rsidRPr="000A300B">
        <w:rPr>
          <w:rFonts w:ascii="Tahoma" w:hAnsi="Tahoma" w:cs="Tahoma"/>
          <w:sz w:val="20"/>
          <w:szCs w:val="20"/>
        </w:rPr>
        <w:t> </w:t>
      </w:r>
      <w:r w:rsidRPr="000A300B">
        <w:rPr>
          <w:rFonts w:ascii="Tahoma" w:hAnsi="Tahoma" w:cs="Tahoma"/>
          <w:sz w:val="20"/>
          <w:szCs w:val="20"/>
        </w:rPr>
        <w:t>Kč</w:t>
      </w:r>
      <w:r w:rsidR="00EE0460" w:rsidRPr="000A300B">
        <w:rPr>
          <w:rFonts w:ascii="Tahoma" w:hAnsi="Tahoma" w:cs="Tahoma"/>
          <w:sz w:val="20"/>
          <w:szCs w:val="20"/>
        </w:rPr>
        <w:t xml:space="preserve">. </w:t>
      </w:r>
      <w:bookmarkStart w:id="2" w:name="_Hlk148540239"/>
      <w:r w:rsidR="00EE0460" w:rsidRPr="000A300B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bookmarkEnd w:id="2"/>
      <w:r w:rsidRPr="000A300B">
        <w:rPr>
          <w:rFonts w:ascii="Tahoma" w:hAnsi="Tahoma" w:cs="Tahoma"/>
          <w:sz w:val="20"/>
          <w:szCs w:val="20"/>
        </w:rPr>
        <w:t>,</w:t>
      </w:r>
    </w:p>
    <w:p w14:paraId="69B17103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5749688A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>
        <w:rPr>
          <w:rFonts w:ascii="Tahoma" w:hAnsi="Tahoma" w:cs="Tahoma"/>
          <w:b/>
          <w:sz w:val="20"/>
        </w:rPr>
        <w:t>nejpozději do ...........</w:t>
      </w:r>
      <w:r w:rsidRPr="001125A8">
        <w:rPr>
          <w:rFonts w:ascii="Tahoma" w:hAnsi="Tahoma" w:cs="Tahoma"/>
          <w:sz w:val="20"/>
        </w:rPr>
        <w:t xml:space="preserve">. </w:t>
      </w:r>
      <w:bookmarkStart w:id="3" w:name="_Hlk148540264"/>
      <w:r w:rsidR="00CB2697" w:rsidRPr="00CB2697">
        <w:rPr>
          <w:rFonts w:ascii="Tahoma" w:hAnsi="Tahoma" w:cs="Tahoma"/>
          <w:sz w:val="20"/>
        </w:rPr>
        <w:t>Způsob a okamžik předložení závěrečného vyúčtování jsou upraveny v</w:t>
      </w:r>
      <w:r w:rsidR="00040371">
        <w:rPr>
          <w:rFonts w:ascii="Tahoma" w:hAnsi="Tahoma" w:cs="Tahoma"/>
          <w:sz w:val="20"/>
        </w:rPr>
        <w:t xml:space="preserve">e </w:t>
      </w:r>
      <w:r w:rsidR="00040371" w:rsidRPr="00040371">
        <w:rPr>
          <w:rFonts w:ascii="Tahoma" w:hAnsi="Tahoma" w:cs="Tahoma"/>
          <w:sz w:val="20"/>
        </w:rPr>
        <w:t xml:space="preserve">formuláři závěrečného vyúčtování projektu, který příjemce vyplní v elektronickém systému </w:t>
      </w:r>
      <w:proofErr w:type="spellStart"/>
      <w:r w:rsidR="00040371" w:rsidRPr="00040371">
        <w:rPr>
          <w:rFonts w:ascii="Tahoma" w:hAnsi="Tahoma" w:cs="Tahoma"/>
          <w:sz w:val="20"/>
        </w:rPr>
        <w:t>ePodatelna</w:t>
      </w:r>
      <w:proofErr w:type="spellEnd"/>
      <w:r w:rsidR="00040371" w:rsidRPr="00040371">
        <w:rPr>
          <w:rFonts w:ascii="Tahoma" w:hAnsi="Tahoma" w:cs="Tahoma"/>
          <w:sz w:val="20"/>
        </w:rPr>
        <w:t xml:space="preserve"> a jehož vzor je přílohou</w:t>
      </w:r>
      <w:r w:rsidR="00CB2697" w:rsidRPr="00CB2697">
        <w:rPr>
          <w:rFonts w:ascii="Tahoma" w:hAnsi="Tahoma" w:cs="Tahoma"/>
          <w:sz w:val="20"/>
        </w:rPr>
        <w:t xml:space="preserve"> podmínek Dotačního programu</w:t>
      </w:r>
      <w:bookmarkEnd w:id="3"/>
      <w:r w:rsidR="00CB2697" w:rsidRPr="00CB2697">
        <w:rPr>
          <w:rFonts w:ascii="Tahoma" w:hAnsi="Tahoma" w:cs="Tahoma"/>
          <w:sz w:val="20"/>
        </w:rPr>
        <w:t>,</w:t>
      </w:r>
      <w:r w:rsidR="00CB2697">
        <w:rPr>
          <w:rFonts w:ascii="Tahoma" w:hAnsi="Tahoma" w:cs="Tahoma"/>
          <w:sz w:val="20"/>
        </w:rPr>
        <w:t xml:space="preserve"> </w:t>
      </w:r>
    </w:p>
    <w:p w14:paraId="363C57EA" w14:textId="77777777" w:rsidR="0040184D" w:rsidRPr="001125A8" w:rsidRDefault="0040184D" w:rsidP="000A300B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>předložit poskytovateli závěrečné vyúčtování celého realizovaného projektu dle písm.</w:t>
      </w:r>
      <w:r>
        <w:rPr>
          <w:rFonts w:ascii="Tahoma" w:hAnsi="Tahoma" w:cs="Tahoma"/>
          <w:sz w:val="20"/>
        </w:rPr>
        <w:t xml:space="preserve"> g)</w:t>
      </w:r>
      <w:r w:rsidRPr="001125A8">
        <w:rPr>
          <w:rFonts w:ascii="Tahoma" w:hAnsi="Tahoma" w:cs="Tahoma"/>
          <w:sz w:val="20"/>
        </w:rPr>
        <w:t xml:space="preserve"> tohoto odstavce smlouvy na formulářích</w:t>
      </w:r>
      <w:r w:rsidR="00CB2697">
        <w:rPr>
          <w:rFonts w:ascii="Tahoma" w:hAnsi="Tahoma" w:cs="Tahoma"/>
          <w:sz w:val="20"/>
        </w:rPr>
        <w:t xml:space="preserve"> </w:t>
      </w:r>
      <w:bookmarkStart w:id="4" w:name="_Hlk148540299"/>
      <w:r w:rsidR="00CB2697" w:rsidRPr="00CB2697">
        <w:rPr>
          <w:rFonts w:ascii="Tahoma" w:hAnsi="Tahoma" w:cs="Tahoma"/>
          <w:sz w:val="20"/>
        </w:rPr>
        <w:t>předepsaných pro Dotační program</w:t>
      </w:r>
      <w:bookmarkEnd w:id="4"/>
      <w:r w:rsidRPr="001125A8">
        <w:rPr>
          <w:rFonts w:ascii="Tahoma" w:hAnsi="Tahoma" w:cs="Tahoma"/>
          <w:sz w:val="20"/>
        </w:rPr>
        <w:t xml:space="preserve">, úplné </w:t>
      </w:r>
      <w:bookmarkStart w:id="5" w:name="_Hlk148540316"/>
      <w:r w:rsidR="00C80FF6">
        <w:rPr>
          <w:rFonts w:ascii="Tahoma" w:hAnsi="Tahoma" w:cs="Tahoma"/>
          <w:sz w:val="20"/>
        </w:rPr>
        <w:t>(</w:t>
      </w:r>
      <w:r w:rsidR="00CB2697" w:rsidRPr="00CB2697">
        <w:rPr>
          <w:rFonts w:ascii="Tahoma" w:hAnsi="Tahoma" w:cs="Tahoma"/>
          <w:sz w:val="20"/>
        </w:rPr>
        <w:t>obsahující všechny náležitosti vyžadované předepsanými formuláři včetně příloh, pokud se vztahují k danému příjemci a projektu)</w:t>
      </w:r>
      <w:r w:rsidR="00CB2697">
        <w:rPr>
          <w:rFonts w:ascii="Tahoma" w:hAnsi="Tahoma" w:cs="Tahoma"/>
          <w:sz w:val="20"/>
        </w:rPr>
        <w:t xml:space="preserve"> </w:t>
      </w:r>
      <w:bookmarkEnd w:id="5"/>
      <w:r w:rsidRPr="001125A8">
        <w:rPr>
          <w:rFonts w:ascii="Tahoma" w:hAnsi="Tahoma" w:cs="Tahoma"/>
          <w:sz w:val="20"/>
        </w:rPr>
        <w:t xml:space="preserve">a bezchybné, </w:t>
      </w:r>
    </w:p>
    <w:p w14:paraId="4405876C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 xml:space="preserve">řádně v souladu s právními předpisy uschovat originály všech účetních dokladů vztahujících se k projektu, </w:t>
      </w:r>
    </w:p>
    <w:p w14:paraId="232904CA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lastRenderedPageBreak/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1125A8">
        <w:rPr>
          <w:rFonts w:ascii="Tahoma" w:hAnsi="Tahoma" w:cs="Tahoma"/>
          <w:iCs/>
          <w:sz w:val="20"/>
        </w:rPr>
        <w:t>sídle</w:t>
      </w:r>
      <w:r w:rsidRPr="001125A8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77A988F4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>při peněžních operacích dle této smlouvy převádět peněžní prostředky na účet poskytovatele uvedený v čl. I této smlouvy</w:t>
      </w:r>
      <w:r w:rsidRPr="008B0336">
        <w:rPr>
          <w:rFonts w:ascii="Tahoma" w:hAnsi="Tahoma" w:cs="Tahoma"/>
          <w:sz w:val="20"/>
        </w:rPr>
        <w:t xml:space="preserve"> </w:t>
      </w:r>
      <w:r w:rsidRPr="003D2167">
        <w:rPr>
          <w:rFonts w:ascii="Tahoma" w:hAnsi="Tahoma" w:cs="Tahoma"/>
          <w:sz w:val="20"/>
        </w:rPr>
        <w:t xml:space="preserve">a při těchto peněžních operacích vždy uvádět variabilní symbol </w:t>
      </w:r>
      <w:r>
        <w:rPr>
          <w:rFonts w:ascii="Tahoma" w:hAnsi="Tahoma" w:cs="Tahoma"/>
          <w:sz w:val="20"/>
        </w:rPr>
        <w:t>… a zasílat poskytovateli avízo o platbě,</w:t>
      </w:r>
      <w:r w:rsidRPr="001125A8">
        <w:rPr>
          <w:rFonts w:ascii="Tahoma" w:hAnsi="Tahoma" w:cs="Tahoma"/>
          <w:sz w:val="20"/>
        </w:rPr>
        <w:t xml:space="preserve"> </w:t>
      </w:r>
    </w:p>
    <w:p w14:paraId="3DF7F519" w14:textId="77777777" w:rsidR="0040184D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>nepřevést realizaci projektu na jiný právní subjekt,</w:t>
      </w:r>
    </w:p>
    <w:p w14:paraId="6C828EAE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 dobu 2 let od ukončení realizace projektu nezcizit drobný dlouhodobý nehmotný a hmotný majetek pořízený z prostředků získaných z dotace poskytnuté na základě této smlouvy,</w:t>
      </w:r>
    </w:p>
    <w:p w14:paraId="67A897CE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 xml:space="preserve">neprodleně, nejpozději však do </w:t>
      </w:r>
      <w:r>
        <w:rPr>
          <w:rFonts w:ascii="Tahoma" w:hAnsi="Tahoma" w:cs="Tahoma"/>
          <w:sz w:val="20"/>
        </w:rPr>
        <w:t>7</w:t>
      </w:r>
      <w:r w:rsidRPr="001125A8"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nutno uzavírat ke smlouvě dodatek,</w:t>
      </w:r>
    </w:p>
    <w:p w14:paraId="49D49792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</w:t>
      </w:r>
      <w:r>
        <w:rPr>
          <w:rFonts w:ascii="Tahoma" w:hAnsi="Tahoma" w:cs="Tahoma"/>
          <w:sz w:val="20"/>
        </w:rPr>
        <w:t> </w:t>
      </w:r>
      <w:r w:rsidRPr="001125A8">
        <w:rPr>
          <w:rFonts w:ascii="Tahoma" w:hAnsi="Tahoma" w:cs="Tahoma"/>
          <w:sz w:val="20"/>
        </w:rPr>
        <w:t xml:space="preserve">povinnosti z této smlouvy, </w:t>
      </w:r>
    </w:p>
    <w:p w14:paraId="7BC79ECB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3423BB05" w14:textId="77777777" w:rsidR="0040184D" w:rsidRPr="001125A8" w:rsidRDefault="0040184D" w:rsidP="0040184D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125A8">
        <w:rPr>
          <w:rFonts w:ascii="Tahoma" w:hAnsi="Tahoma" w:cs="Tahoma"/>
          <w:b w:val="0"/>
          <w:bCs w:val="0"/>
          <w:sz w:val="20"/>
        </w:rPr>
        <w:t xml:space="preserve">Porušení podmínek uvedených v odst. 3 písm. g), h), </w:t>
      </w:r>
      <w:r>
        <w:rPr>
          <w:rFonts w:ascii="Tahoma" w:hAnsi="Tahoma" w:cs="Tahoma"/>
          <w:b w:val="0"/>
          <w:bCs w:val="0"/>
          <w:sz w:val="20"/>
        </w:rPr>
        <w:t>k</w:t>
      </w:r>
      <w:r w:rsidRPr="001125A8">
        <w:rPr>
          <w:rFonts w:ascii="Tahoma" w:hAnsi="Tahoma" w:cs="Tahoma"/>
          <w:b w:val="0"/>
          <w:bCs w:val="0"/>
          <w:sz w:val="20"/>
        </w:rPr>
        <w:t xml:space="preserve">), </w:t>
      </w:r>
      <w:r>
        <w:rPr>
          <w:rFonts w:ascii="Tahoma" w:hAnsi="Tahoma" w:cs="Tahoma"/>
          <w:b w:val="0"/>
          <w:bCs w:val="0"/>
          <w:sz w:val="20"/>
        </w:rPr>
        <w:t>n</w:t>
      </w:r>
      <w:r w:rsidRPr="001125A8">
        <w:rPr>
          <w:rFonts w:ascii="Tahoma" w:hAnsi="Tahoma" w:cs="Tahoma"/>
          <w:b w:val="0"/>
          <w:bCs w:val="0"/>
          <w:sz w:val="20"/>
        </w:rPr>
        <w:t xml:space="preserve">), </w:t>
      </w:r>
      <w:r>
        <w:rPr>
          <w:rFonts w:ascii="Tahoma" w:hAnsi="Tahoma" w:cs="Tahoma"/>
          <w:b w:val="0"/>
          <w:bCs w:val="0"/>
          <w:sz w:val="20"/>
        </w:rPr>
        <w:t>o</w:t>
      </w:r>
      <w:r w:rsidRPr="001125A8">
        <w:rPr>
          <w:rFonts w:ascii="Tahoma" w:hAnsi="Tahoma" w:cs="Tahoma"/>
          <w:b w:val="0"/>
          <w:bCs w:val="0"/>
          <w:sz w:val="20"/>
        </w:rPr>
        <w:t xml:space="preserve">) a </w:t>
      </w:r>
      <w:r>
        <w:rPr>
          <w:rFonts w:ascii="Tahoma" w:hAnsi="Tahoma" w:cs="Tahoma"/>
          <w:b w:val="0"/>
          <w:bCs w:val="0"/>
          <w:sz w:val="20"/>
        </w:rPr>
        <w:t>p</w:t>
      </w:r>
      <w:r w:rsidRPr="001125A8">
        <w:rPr>
          <w:rFonts w:ascii="Tahoma" w:hAnsi="Tahoma" w:cs="Tahoma"/>
          <w:b w:val="0"/>
          <w:bCs w:val="0"/>
          <w:sz w:val="20"/>
        </w:rPr>
        <w:t xml:space="preserve">) je považováno za porušení méně závažné ve smyslu </w:t>
      </w:r>
      <w:proofErr w:type="spellStart"/>
      <w:r w:rsidRPr="001125A8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125A8">
        <w:rPr>
          <w:rFonts w:ascii="Tahoma" w:hAnsi="Tahoma" w:cs="Tahoma"/>
          <w:b w:val="0"/>
          <w:bCs w:val="0"/>
          <w:sz w:val="20"/>
        </w:rPr>
        <w:t xml:space="preserve">. § 10a odst. 6 zákona č. 250/2000 Sb. Odvod za tato porušení rozpočtové kázně se stanoví následujícím </w:t>
      </w:r>
      <w:r w:rsidR="00843C74">
        <w:rPr>
          <w:rFonts w:ascii="Tahoma" w:hAnsi="Tahoma" w:cs="Tahoma"/>
          <w:b w:val="0"/>
          <w:bCs w:val="0"/>
          <w:sz w:val="20"/>
        </w:rPr>
        <w:t>způsobem</w:t>
      </w:r>
      <w:r w:rsidRPr="001125A8">
        <w:rPr>
          <w:rFonts w:ascii="Tahoma" w:hAnsi="Tahoma" w:cs="Tahoma"/>
          <w:b w:val="0"/>
          <w:bCs w:val="0"/>
          <w:sz w:val="20"/>
        </w:rPr>
        <w:t>:</w:t>
      </w:r>
    </w:p>
    <w:p w14:paraId="59CA9099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>Předložení vyúčtování podle odst. 3 písm. g) po stanovené lhůtě:</w:t>
      </w:r>
    </w:p>
    <w:p w14:paraId="4B1A18FF" w14:textId="77777777" w:rsidR="0040184D" w:rsidRPr="001125A8" w:rsidRDefault="0040184D" w:rsidP="0040184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>do 7 kalendářních dnů</w:t>
      </w:r>
      <w:r w:rsidRPr="001125A8">
        <w:rPr>
          <w:rFonts w:ascii="Tahoma" w:hAnsi="Tahoma" w:cs="Tahoma"/>
          <w:bCs/>
          <w:sz w:val="20"/>
        </w:rPr>
        <w:tab/>
        <w:t xml:space="preserve"> </w:t>
      </w:r>
      <w:r w:rsidR="003F3849">
        <w:rPr>
          <w:rFonts w:ascii="Tahoma" w:hAnsi="Tahoma" w:cs="Tahoma"/>
          <w:bCs/>
          <w:sz w:val="20"/>
        </w:rPr>
        <w:tab/>
      </w:r>
      <w:r w:rsidR="003F3849">
        <w:rPr>
          <w:rFonts w:ascii="Tahoma" w:hAnsi="Tahoma" w:cs="Tahoma"/>
          <w:bCs/>
          <w:sz w:val="20"/>
        </w:rPr>
        <w:tab/>
      </w:r>
      <w:r w:rsidR="003F3849">
        <w:rPr>
          <w:rFonts w:ascii="Tahoma" w:hAnsi="Tahoma" w:cs="Tahoma"/>
          <w:bCs/>
          <w:sz w:val="20"/>
        </w:rPr>
        <w:tab/>
      </w:r>
      <w:r w:rsidR="003F3849">
        <w:rPr>
          <w:rFonts w:ascii="Tahoma" w:hAnsi="Tahoma" w:cs="Tahoma"/>
          <w:bCs/>
          <w:sz w:val="20"/>
        </w:rPr>
        <w:tab/>
        <w:t>1.500 Kč</w:t>
      </w:r>
      <w:r w:rsidRPr="001125A8">
        <w:rPr>
          <w:rFonts w:ascii="Tahoma" w:hAnsi="Tahoma" w:cs="Tahoma"/>
          <w:bCs/>
          <w:sz w:val="20"/>
        </w:rPr>
        <w:t>,</w:t>
      </w:r>
    </w:p>
    <w:p w14:paraId="433DB931" w14:textId="77777777" w:rsidR="0040184D" w:rsidRPr="001125A8" w:rsidRDefault="006E1C92" w:rsidP="0040184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8 do 15</w:t>
      </w:r>
      <w:r w:rsidR="0040184D" w:rsidRPr="001125A8">
        <w:rPr>
          <w:rFonts w:ascii="Tahoma" w:hAnsi="Tahoma" w:cs="Tahoma"/>
          <w:bCs/>
          <w:sz w:val="20"/>
        </w:rPr>
        <w:t xml:space="preserve"> kalendářních dnů</w:t>
      </w:r>
      <w:r w:rsidR="0040184D" w:rsidRPr="001125A8">
        <w:rPr>
          <w:rFonts w:ascii="Tahoma" w:hAnsi="Tahoma" w:cs="Tahoma"/>
          <w:bCs/>
          <w:sz w:val="20"/>
        </w:rPr>
        <w:tab/>
      </w:r>
      <w:r w:rsidR="0040184D" w:rsidRPr="001125A8">
        <w:rPr>
          <w:rFonts w:ascii="Tahoma" w:hAnsi="Tahoma" w:cs="Tahoma"/>
          <w:bCs/>
          <w:sz w:val="20"/>
        </w:rPr>
        <w:tab/>
      </w:r>
      <w:r w:rsidR="0040184D" w:rsidRPr="001125A8">
        <w:rPr>
          <w:rFonts w:ascii="Tahoma" w:hAnsi="Tahoma" w:cs="Tahoma"/>
          <w:bCs/>
          <w:sz w:val="20"/>
        </w:rPr>
        <w:tab/>
      </w:r>
      <w:r w:rsidR="003F3849">
        <w:rPr>
          <w:rFonts w:ascii="Tahoma" w:hAnsi="Tahoma" w:cs="Tahoma"/>
          <w:bCs/>
          <w:sz w:val="20"/>
        </w:rPr>
        <w:tab/>
      </w:r>
      <w:r w:rsidR="003F3849">
        <w:rPr>
          <w:rFonts w:ascii="Tahoma" w:hAnsi="Tahoma" w:cs="Tahoma"/>
          <w:bCs/>
          <w:sz w:val="20"/>
        </w:rPr>
        <w:tab/>
        <w:t>3.000 Kč</w:t>
      </w:r>
      <w:r w:rsidR="0040184D" w:rsidRPr="001125A8">
        <w:rPr>
          <w:rFonts w:ascii="Tahoma" w:hAnsi="Tahoma" w:cs="Tahoma"/>
          <w:bCs/>
          <w:sz w:val="20"/>
        </w:rPr>
        <w:t>,</w:t>
      </w:r>
    </w:p>
    <w:p w14:paraId="31F65C60" w14:textId="77777777" w:rsidR="0040184D" w:rsidRPr="001125A8" w:rsidRDefault="006E1C92" w:rsidP="0040184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16 do 30</w:t>
      </w:r>
      <w:r w:rsidR="0040184D" w:rsidRPr="001125A8">
        <w:rPr>
          <w:rFonts w:ascii="Tahoma" w:hAnsi="Tahoma" w:cs="Tahoma"/>
          <w:bCs/>
          <w:sz w:val="20"/>
        </w:rPr>
        <w:t xml:space="preserve"> kalendářních dnů</w:t>
      </w:r>
      <w:r w:rsidR="0040184D" w:rsidRPr="001125A8">
        <w:rPr>
          <w:rFonts w:ascii="Tahoma" w:hAnsi="Tahoma" w:cs="Tahoma"/>
          <w:bCs/>
          <w:sz w:val="20"/>
        </w:rPr>
        <w:tab/>
      </w:r>
      <w:r w:rsidR="0040184D" w:rsidRPr="001125A8">
        <w:rPr>
          <w:rFonts w:ascii="Tahoma" w:hAnsi="Tahoma" w:cs="Tahoma"/>
          <w:bCs/>
          <w:sz w:val="20"/>
        </w:rPr>
        <w:tab/>
      </w:r>
      <w:r w:rsidR="0040184D" w:rsidRPr="001125A8">
        <w:rPr>
          <w:rFonts w:ascii="Tahoma" w:hAnsi="Tahoma" w:cs="Tahoma"/>
          <w:bCs/>
          <w:sz w:val="20"/>
        </w:rPr>
        <w:tab/>
      </w:r>
      <w:r w:rsidR="003F3849">
        <w:rPr>
          <w:rFonts w:ascii="Tahoma" w:hAnsi="Tahoma" w:cs="Tahoma"/>
          <w:bCs/>
          <w:sz w:val="20"/>
        </w:rPr>
        <w:tab/>
      </w:r>
      <w:r w:rsidR="003F3849">
        <w:rPr>
          <w:rFonts w:ascii="Tahoma" w:hAnsi="Tahoma" w:cs="Tahoma"/>
          <w:bCs/>
          <w:sz w:val="20"/>
        </w:rPr>
        <w:tab/>
        <w:t>5.000 Kč</w:t>
      </w:r>
      <w:r w:rsidR="0040184D" w:rsidRPr="001125A8">
        <w:rPr>
          <w:rFonts w:ascii="Tahoma" w:hAnsi="Tahoma" w:cs="Tahoma"/>
          <w:bCs/>
          <w:sz w:val="20"/>
        </w:rPr>
        <w:t>,</w:t>
      </w:r>
    </w:p>
    <w:p w14:paraId="5342A4F7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1125A8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1125A8">
        <w:rPr>
          <w:rFonts w:ascii="Tahoma" w:hAnsi="Tahoma" w:cs="Tahoma"/>
          <w:bCs/>
          <w:sz w:val="20"/>
        </w:rPr>
        <w:tab/>
      </w:r>
      <w:r w:rsidRPr="001125A8">
        <w:rPr>
          <w:rFonts w:ascii="Tahoma" w:hAnsi="Tahoma" w:cs="Tahoma"/>
          <w:bCs/>
          <w:sz w:val="20"/>
        </w:rPr>
        <w:tab/>
      </w:r>
      <w:r w:rsidRPr="001125A8">
        <w:rPr>
          <w:rFonts w:ascii="Tahoma" w:hAnsi="Tahoma" w:cs="Tahoma"/>
          <w:bCs/>
          <w:sz w:val="20"/>
        </w:rPr>
        <w:tab/>
        <w:t>10 % poskytnuté dotace,</w:t>
      </w:r>
    </w:p>
    <w:p w14:paraId="3EBF8C9E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k</w:t>
      </w:r>
      <w:r w:rsidRPr="001125A8">
        <w:rPr>
          <w:rFonts w:ascii="Tahoma" w:hAnsi="Tahoma" w:cs="Tahoma"/>
          <w:bCs/>
          <w:sz w:val="20"/>
        </w:rPr>
        <w:t>)</w:t>
      </w:r>
      <w:proofErr w:type="gramStart"/>
      <w:r w:rsidRPr="001125A8">
        <w:rPr>
          <w:rFonts w:ascii="Tahoma" w:hAnsi="Tahoma" w:cs="Tahoma"/>
          <w:bCs/>
          <w:sz w:val="20"/>
        </w:rPr>
        <w:tab/>
        <w:t xml:space="preserve">  </w:t>
      </w:r>
      <w:r w:rsidRPr="001125A8">
        <w:rPr>
          <w:rFonts w:ascii="Tahoma" w:hAnsi="Tahoma" w:cs="Tahoma"/>
          <w:bCs/>
          <w:sz w:val="20"/>
        </w:rPr>
        <w:tab/>
      </w:r>
      <w:proofErr w:type="gramEnd"/>
      <w:r w:rsidRPr="001125A8">
        <w:rPr>
          <w:rFonts w:ascii="Tahoma" w:hAnsi="Tahoma" w:cs="Tahoma"/>
          <w:bCs/>
          <w:sz w:val="20"/>
        </w:rPr>
        <w:t xml:space="preserve">  </w:t>
      </w:r>
      <w:r w:rsidR="008F6B12">
        <w:rPr>
          <w:rFonts w:ascii="Tahoma" w:hAnsi="Tahoma" w:cs="Tahoma"/>
          <w:bCs/>
          <w:sz w:val="20"/>
        </w:rPr>
        <w:t>1.000 Kč</w:t>
      </w:r>
      <w:r w:rsidRPr="001125A8">
        <w:rPr>
          <w:rFonts w:ascii="Tahoma" w:hAnsi="Tahoma" w:cs="Tahoma"/>
          <w:bCs/>
          <w:sz w:val="20"/>
        </w:rPr>
        <w:t>,</w:t>
      </w:r>
    </w:p>
    <w:p w14:paraId="55827106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n</w:t>
      </w:r>
      <w:r w:rsidRPr="001125A8">
        <w:rPr>
          <w:rFonts w:ascii="Tahoma" w:hAnsi="Tahoma" w:cs="Tahoma"/>
          <w:bCs/>
          <w:sz w:val="20"/>
        </w:rPr>
        <w:t>)</w:t>
      </w:r>
      <w:proofErr w:type="gramStart"/>
      <w:r w:rsidRPr="001125A8">
        <w:rPr>
          <w:rFonts w:ascii="Tahoma" w:hAnsi="Tahoma" w:cs="Tahoma"/>
          <w:bCs/>
          <w:sz w:val="20"/>
        </w:rPr>
        <w:tab/>
        <w:t xml:space="preserve">  </w:t>
      </w:r>
      <w:r w:rsidRPr="001125A8">
        <w:rPr>
          <w:rFonts w:ascii="Tahoma" w:hAnsi="Tahoma" w:cs="Tahoma"/>
          <w:bCs/>
          <w:sz w:val="20"/>
        </w:rPr>
        <w:tab/>
      </w:r>
      <w:proofErr w:type="gramEnd"/>
      <w:r w:rsidRPr="001125A8">
        <w:rPr>
          <w:rFonts w:ascii="Tahoma" w:hAnsi="Tahoma" w:cs="Tahoma"/>
          <w:bCs/>
          <w:sz w:val="20"/>
        </w:rPr>
        <w:t xml:space="preserve">  2 % poskytnuté dotace,</w:t>
      </w:r>
    </w:p>
    <w:p w14:paraId="0836D50A" w14:textId="77777777" w:rsidR="0040184D" w:rsidRPr="001125A8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o</w:t>
      </w:r>
      <w:r w:rsidRPr="001125A8">
        <w:rPr>
          <w:rFonts w:ascii="Tahoma" w:hAnsi="Tahoma" w:cs="Tahoma"/>
          <w:bCs/>
          <w:sz w:val="20"/>
        </w:rPr>
        <w:t>)</w:t>
      </w:r>
      <w:r w:rsidRPr="001125A8">
        <w:rPr>
          <w:rFonts w:ascii="Tahoma" w:hAnsi="Tahoma" w:cs="Tahoma"/>
          <w:bCs/>
          <w:sz w:val="20"/>
        </w:rPr>
        <w:tab/>
      </w:r>
      <w:r w:rsidRPr="001125A8">
        <w:rPr>
          <w:rFonts w:ascii="Tahoma" w:hAnsi="Tahoma" w:cs="Tahoma"/>
          <w:bCs/>
          <w:sz w:val="20"/>
        </w:rPr>
        <w:tab/>
      </w:r>
      <w:r w:rsidRPr="001125A8">
        <w:rPr>
          <w:rFonts w:ascii="Tahoma" w:hAnsi="Tahoma" w:cs="Tahoma"/>
          <w:bCs/>
          <w:sz w:val="20"/>
        </w:rPr>
        <w:tab/>
        <w:t>10 % poskytnuté dotace,</w:t>
      </w:r>
    </w:p>
    <w:p w14:paraId="3A979CA7" w14:textId="77777777" w:rsidR="0040184D" w:rsidRDefault="0040184D" w:rsidP="0040184D">
      <w:pPr>
        <w:numPr>
          <w:ilvl w:val="1"/>
          <w:numId w:val="1"/>
        </w:numPr>
        <w:tabs>
          <w:tab w:val="clear" w:pos="1440"/>
          <w:tab w:val="num" w:pos="720"/>
          <w:tab w:val="num" w:pos="108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125A8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proofErr w:type="gramStart"/>
      <w:r>
        <w:rPr>
          <w:rFonts w:ascii="Tahoma" w:hAnsi="Tahoma" w:cs="Tahoma"/>
          <w:bCs/>
          <w:sz w:val="20"/>
        </w:rPr>
        <w:t>p</w:t>
      </w:r>
      <w:r w:rsidRPr="001125A8">
        <w:rPr>
          <w:rFonts w:ascii="Tahoma" w:hAnsi="Tahoma" w:cs="Tahoma"/>
          <w:bCs/>
          <w:sz w:val="20"/>
        </w:rPr>
        <w:t>)  5</w:t>
      </w:r>
      <w:proofErr w:type="gramEnd"/>
      <w:r w:rsidRPr="001125A8">
        <w:rPr>
          <w:rFonts w:ascii="Tahoma" w:hAnsi="Tahoma" w:cs="Tahoma"/>
          <w:bCs/>
          <w:sz w:val="20"/>
        </w:rPr>
        <w:t xml:space="preserve"> % poskytnuté dotace.</w:t>
      </w:r>
    </w:p>
    <w:p w14:paraId="65617919" w14:textId="77777777" w:rsidR="00B45839" w:rsidRDefault="00B45839" w:rsidP="00B45839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</w:rPr>
      </w:pPr>
      <w:r w:rsidRPr="00B45839">
        <w:rPr>
          <w:rFonts w:ascii="Tahoma" w:hAnsi="Tahoma" w:cs="Tahoma"/>
          <w:b w:val="0"/>
          <w:sz w:val="20"/>
        </w:rPr>
        <w:t xml:space="preserve">Poskytovatel prohlašuje, že poskytnutí dotace podle této smlouvy je poskytnutím podpory </w:t>
      </w:r>
      <w:r w:rsidRPr="00B45839">
        <w:rPr>
          <w:rFonts w:ascii="Tahoma" w:hAnsi="Tahoma" w:cs="Tahoma"/>
          <w:b w:val="0"/>
          <w:i/>
          <w:iCs/>
          <w:sz w:val="20"/>
        </w:rPr>
        <w:t>de minimis</w:t>
      </w:r>
      <w:r w:rsidRPr="00B45839">
        <w:rPr>
          <w:rFonts w:ascii="Tahoma" w:hAnsi="Tahoma" w:cs="Tahoma"/>
          <w:b w:val="0"/>
          <w:sz w:val="20"/>
        </w:rPr>
        <w:t xml:space="preserve"> ve výši dotace dle čl. IV odst. 1 této smlouvy ve smyslu Nařízení Komise (EU) 2023/2831 ze dne 13. 12. 2023, o použití článků 107 a 108 Smlouvy o fungování Evropské unie na podporu </w:t>
      </w:r>
      <w:r w:rsidRPr="00B45839">
        <w:rPr>
          <w:rFonts w:ascii="Tahoma" w:hAnsi="Tahoma" w:cs="Tahoma"/>
          <w:b w:val="0"/>
          <w:i/>
          <w:iCs/>
          <w:sz w:val="20"/>
        </w:rPr>
        <w:t xml:space="preserve">de minimis </w:t>
      </w:r>
      <w:r w:rsidRPr="00B45839">
        <w:rPr>
          <w:rFonts w:ascii="Tahoma" w:hAnsi="Tahoma" w:cs="Tahoma"/>
          <w:b w:val="0"/>
          <w:sz w:val="20"/>
        </w:rPr>
        <w:t>(publikováno v Úředním věstníku Evropské unie řadě L dne 15. 12. 2023) [dále jen „nařízení Komise (EU) 2023/2831“]. Za den poskytnutí podpory de minimis podle této smlouvy se považuje den, kdy tato smlouva nabude účinnosti.</w:t>
      </w:r>
    </w:p>
    <w:p w14:paraId="676FAA64" w14:textId="77777777" w:rsidR="00B45839" w:rsidRDefault="00B45839" w:rsidP="00B45839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</w:rPr>
      </w:pPr>
      <w:r w:rsidRPr="00B45839">
        <w:rPr>
          <w:rFonts w:ascii="Tahoma" w:hAnsi="Tahoma" w:cs="Tahoma"/>
          <w:b w:val="0"/>
          <w:sz w:val="20"/>
        </w:rPr>
        <w:t xml:space="preserve">Příjemce prohlašuje, že nenastaly okolnosti, které by vylučovaly aplikaci pravidla de minimis dle Nařízení Komise (EU) 2023/2831, zejména že poskytnutím této dotace nedojde k takové kumulaci s jinou veřejnou podporou ohledně týchž nákladů, která by způsobila překročení povolené míry podpory </w:t>
      </w:r>
      <w:r w:rsidRPr="00B45839">
        <w:rPr>
          <w:rFonts w:ascii="Tahoma" w:hAnsi="Tahoma" w:cs="Tahoma"/>
          <w:b w:val="0"/>
          <w:i/>
          <w:iCs/>
          <w:sz w:val="20"/>
        </w:rPr>
        <w:t>de minimis</w:t>
      </w:r>
      <w:r w:rsidRPr="00B45839">
        <w:rPr>
          <w:rFonts w:ascii="Tahoma" w:hAnsi="Tahoma" w:cs="Tahoma"/>
          <w:b w:val="0"/>
          <w:sz w:val="20"/>
        </w:rPr>
        <w:t xml:space="preserve">, a že v posledních 3 letech přede dnem nabytí účinnosti této smlouvy příjemci, resp. subjektům, které jsou spolu s příjemcem dle čl. 2 odst. 2 Nařízení Komise (EU) 2023/2831 považovány za jeden podnik, nebyla poskytnuta podpora </w:t>
      </w:r>
      <w:r w:rsidRPr="00B45839">
        <w:rPr>
          <w:rFonts w:ascii="Tahoma" w:hAnsi="Tahoma" w:cs="Tahoma"/>
          <w:b w:val="0"/>
          <w:i/>
          <w:iCs/>
          <w:sz w:val="20"/>
        </w:rPr>
        <w:t>de minimis</w:t>
      </w:r>
      <w:r w:rsidRPr="00B45839">
        <w:rPr>
          <w:rFonts w:ascii="Tahoma" w:hAnsi="Tahoma" w:cs="Tahoma"/>
          <w:b w:val="0"/>
          <w:sz w:val="20"/>
        </w:rPr>
        <w:t xml:space="preserve">, která by v součtu s podporou </w:t>
      </w:r>
      <w:r w:rsidRPr="00B45839">
        <w:rPr>
          <w:rFonts w:ascii="Tahoma" w:hAnsi="Tahoma" w:cs="Tahoma"/>
          <w:b w:val="0"/>
          <w:i/>
          <w:iCs/>
          <w:sz w:val="20"/>
        </w:rPr>
        <w:t>de minimis</w:t>
      </w:r>
      <w:r w:rsidRPr="00B45839">
        <w:rPr>
          <w:rFonts w:ascii="Tahoma" w:hAnsi="Tahoma" w:cs="Tahoma"/>
          <w:b w:val="0"/>
          <w:sz w:val="20"/>
        </w:rPr>
        <w:t xml:space="preserve"> poskytovanou na základě této smlouvy překročila maximální částku povolenou právními předpisy Evropské unie upravujícími oblast veřejné podpory.</w:t>
      </w:r>
    </w:p>
    <w:p w14:paraId="41E8B743" w14:textId="77777777" w:rsidR="00B45839" w:rsidRDefault="00B45839" w:rsidP="00B45839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</w:rPr>
      </w:pPr>
      <w:r w:rsidRPr="00B45839">
        <w:rPr>
          <w:rFonts w:ascii="Tahoma" w:hAnsi="Tahoma" w:cs="Tahoma"/>
          <w:b w:val="0"/>
          <w:sz w:val="20"/>
        </w:rPr>
        <w:t xml:space="preserve">Pokud by poskytnutím dotace dle čl. IV odst. 1 této smlouvy měl být překročen limit pro podporu de minimis dle Nařízení Komise (EU) 2023/2831, bude částka dotace snížena v souladu s uvedeným nařízením a takto upravená částka vyplacena příjemci. V případě, že nebude možno </w:t>
      </w:r>
      <w:r w:rsidRPr="00B45839">
        <w:rPr>
          <w:rFonts w:ascii="Tahoma" w:hAnsi="Tahoma" w:cs="Tahoma"/>
          <w:b w:val="0"/>
          <w:sz w:val="20"/>
        </w:rPr>
        <w:lastRenderedPageBreak/>
        <w:t xml:space="preserve">dotaci z důvodu překročení povolené míry podpory </w:t>
      </w:r>
      <w:r w:rsidRPr="00B45839">
        <w:rPr>
          <w:rFonts w:ascii="Tahoma" w:hAnsi="Tahoma" w:cs="Tahoma"/>
          <w:b w:val="0"/>
          <w:i/>
          <w:iCs/>
          <w:sz w:val="20"/>
        </w:rPr>
        <w:t xml:space="preserve">de minimis </w:t>
      </w:r>
      <w:r w:rsidRPr="00B45839">
        <w:rPr>
          <w:rFonts w:ascii="Tahoma" w:hAnsi="Tahoma" w:cs="Tahoma"/>
          <w:b w:val="0"/>
          <w:sz w:val="20"/>
        </w:rPr>
        <w:t>dle Nařízení Komise (EU) 2023/2831 poskytnout, nebude dotace příjemci poskytnuta.</w:t>
      </w:r>
    </w:p>
    <w:p w14:paraId="17CB65A0" w14:textId="77777777" w:rsidR="00B45839" w:rsidRPr="00B45839" w:rsidRDefault="00B45839" w:rsidP="00157A91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B45839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Odstavce 5 až 7 tohoto článku smlouvy uveďte v případě, že se bude jednat o poskytnutí podpory de minimis dle Nařízení Komise (EU) 2023/2831.</w:t>
      </w:r>
    </w:p>
    <w:p w14:paraId="71066E42" w14:textId="77777777" w:rsidR="0070795C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1EC0D097" w14:textId="77777777" w:rsidR="0070795C" w:rsidRPr="009B4F6E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660EF902" w14:textId="77777777" w:rsidR="0070795C" w:rsidRPr="0040184D" w:rsidRDefault="0040184D" w:rsidP="0040184D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vznikl a byl příjemcem uhrazen v období realizace projektu, tj. v období od .........</w:t>
      </w:r>
      <w:r w:rsidRPr="005977EB">
        <w:rPr>
          <w:rFonts w:ascii="Tahoma" w:hAnsi="Tahoma" w:cs="Tahoma"/>
          <w:sz w:val="20"/>
        </w:rPr>
        <w:t xml:space="preserve"> do </w:t>
      </w:r>
      <w:r>
        <w:rPr>
          <w:rFonts w:ascii="Tahoma" w:hAnsi="Tahoma" w:cs="Tahoma"/>
          <w:i/>
          <w:iCs/>
          <w:sz w:val="20"/>
        </w:rPr>
        <w:t>........</w:t>
      </w:r>
      <w:r w:rsidR="00E54ADA">
        <w:rPr>
          <w:rFonts w:ascii="Tahoma" w:hAnsi="Tahoma" w:cs="Tahoma"/>
          <w:iCs/>
          <w:sz w:val="20"/>
        </w:rPr>
        <w:t>,</w:t>
      </w:r>
      <w:r w:rsidRPr="00601E0D">
        <w:rPr>
          <w:rFonts w:ascii="Tahoma" w:hAnsi="Tahoma" w:cs="Tahoma"/>
          <w:i/>
          <w:iCs/>
          <w:sz w:val="20"/>
        </w:rPr>
        <w:t xml:space="preserve"> osobní náklady a náklady na spotřebu energie mohou být hrazeny do …………</w:t>
      </w:r>
      <w:r w:rsidRPr="00013C9E">
        <w:rPr>
          <w:rFonts w:ascii="Tahoma" w:hAnsi="Tahoma" w:cs="Tahoma"/>
          <w:iCs/>
          <w:sz w:val="20"/>
        </w:rPr>
        <w:t>,</w:t>
      </w:r>
      <w:r>
        <w:rPr>
          <w:rFonts w:ascii="Tahoma" w:hAnsi="Tahoma" w:cs="Tahoma"/>
          <w:iCs/>
          <w:sz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(text psaný kurzívou – uvede se v případě, že mezi uznatelnými náklady projektu jsou osobní náklady nebo náklady na energie, doplní se </w:t>
      </w:r>
      <w:proofErr w:type="gramStart"/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datum - </w:t>
      </w:r>
      <w:r w:rsidRPr="00F3131B">
        <w:rPr>
          <w:rFonts w:ascii="Tahoma" w:hAnsi="Tahoma" w:cs="Tahoma"/>
          <w:i/>
          <w:iCs/>
          <w:color w:val="3366FF"/>
          <w:sz w:val="20"/>
          <w:szCs w:val="20"/>
        </w:rPr>
        <w:t>poslední</w:t>
      </w:r>
      <w:proofErr w:type="gramEnd"/>
      <w:r w:rsidRPr="00F3131B">
        <w:rPr>
          <w:rFonts w:ascii="Tahoma" w:hAnsi="Tahoma" w:cs="Tahoma"/>
          <w:i/>
          <w:iCs/>
          <w:color w:val="3366FF"/>
          <w:sz w:val="20"/>
          <w:szCs w:val="20"/>
        </w:rPr>
        <w:t xml:space="preserve"> den měsíce následujícího po měsíci, v němž byla ukončena realizace projektu, nejpozději </w:t>
      </w:r>
      <w:r w:rsidRPr="00923CFA">
        <w:rPr>
          <w:rFonts w:ascii="Tahoma" w:hAnsi="Tahoma" w:cs="Tahoma"/>
          <w:i/>
          <w:iCs/>
          <w:color w:val="3366FF"/>
          <w:sz w:val="20"/>
          <w:szCs w:val="20"/>
        </w:rPr>
        <w:t>však</w:t>
      </w:r>
      <w:r w:rsidR="005B1404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BC2D7B" w:rsidRPr="00157A91">
        <w:rPr>
          <w:rFonts w:ascii="Tahoma" w:hAnsi="Tahoma" w:cs="Tahoma"/>
          <w:i/>
          <w:iCs/>
          <w:color w:val="3366FF"/>
          <w:sz w:val="20"/>
          <w:szCs w:val="20"/>
        </w:rPr>
        <w:t>20</w:t>
      </w:r>
      <w:r w:rsidRPr="00157A91">
        <w:rPr>
          <w:rFonts w:ascii="Tahoma" w:hAnsi="Tahoma" w:cs="Tahoma"/>
          <w:i/>
          <w:iCs/>
          <w:color w:val="3366FF"/>
          <w:sz w:val="20"/>
          <w:szCs w:val="20"/>
        </w:rPr>
        <w:t>. 1. 202</w:t>
      </w:r>
      <w:r w:rsidR="00BC2D7B" w:rsidRPr="00157A91">
        <w:rPr>
          <w:rFonts w:ascii="Tahoma" w:hAnsi="Tahoma" w:cs="Tahoma"/>
          <w:i/>
          <w:iCs/>
          <w:color w:val="3366FF"/>
          <w:sz w:val="20"/>
          <w:szCs w:val="20"/>
        </w:rPr>
        <w:t>5</w:t>
      </w:r>
      <w:r w:rsidR="006B58F8" w:rsidRPr="00040371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6773BEDB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9B4F6E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5E6DBE6F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9B4F6E">
        <w:rPr>
          <w:rFonts w:ascii="Tahoma" w:hAnsi="Tahoma" w:cs="Tahoma"/>
          <w:sz w:val="20"/>
          <w:szCs w:val="20"/>
        </w:rPr>
        <w:t>ti a hospodárnosti dle zákona o </w:t>
      </w:r>
      <w:r w:rsidRPr="009B4F6E">
        <w:rPr>
          <w:rFonts w:ascii="Tahoma" w:hAnsi="Tahoma" w:cs="Tahoma"/>
          <w:sz w:val="20"/>
          <w:szCs w:val="20"/>
        </w:rPr>
        <w:t>finanční kontrole a</w:t>
      </w:r>
    </w:p>
    <w:p w14:paraId="332F913A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42E31CEF" w14:textId="77777777" w:rsidR="00916A5C" w:rsidRPr="009B4F6E" w:rsidRDefault="00916A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DD9E5E0" w14:textId="77777777" w:rsidR="0070795C" w:rsidRPr="009B4F6E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4B548F2D" w14:textId="77777777" w:rsidR="00E43D2A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06059229" w14:textId="77777777" w:rsidR="00BE0FAF" w:rsidRPr="009B4F6E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9B4F6E">
        <w:rPr>
          <w:rFonts w:ascii="Tahoma" w:hAnsi="Tahoma" w:cs="Tahoma"/>
          <w:sz w:val="20"/>
          <w:szCs w:val="20"/>
        </w:rPr>
        <w:t xml:space="preserve">jeho </w:t>
      </w:r>
      <w:r w:rsidR="00BE0FAF" w:rsidRPr="0040184D">
        <w:rPr>
          <w:rFonts w:ascii="Tahoma" w:hAnsi="Tahoma" w:cs="Tahoma"/>
          <w:sz w:val="20"/>
          <w:szCs w:val="20"/>
        </w:rPr>
        <w:t>název</w:t>
      </w:r>
      <w:r w:rsidRPr="009B4F6E">
        <w:rPr>
          <w:rFonts w:ascii="Tahoma" w:hAnsi="Tahoma" w:cs="Tahoma"/>
          <w:sz w:val="20"/>
          <w:szCs w:val="20"/>
        </w:rPr>
        <w:t xml:space="preserve">, </w:t>
      </w:r>
      <w:r w:rsidR="00CB70FD">
        <w:rPr>
          <w:rFonts w:ascii="Tahoma" w:hAnsi="Tahoma" w:cs="Tahoma"/>
          <w:sz w:val="20"/>
          <w:szCs w:val="20"/>
        </w:rPr>
        <w:t xml:space="preserve">IČO, </w:t>
      </w:r>
      <w:r w:rsidRPr="009B4F6E">
        <w:rPr>
          <w:rFonts w:ascii="Tahoma" w:hAnsi="Tahoma" w:cs="Tahoma"/>
          <w:sz w:val="20"/>
          <w:szCs w:val="20"/>
        </w:rPr>
        <w:t>sídlo</w:t>
      </w:r>
      <w:r w:rsidRPr="009B4F6E">
        <w:rPr>
          <w:rFonts w:ascii="Tahoma" w:hAnsi="Tahoma" w:cs="Tahoma"/>
          <w:iCs/>
          <w:sz w:val="20"/>
          <w:szCs w:val="20"/>
        </w:rPr>
        <w:t>,</w:t>
      </w:r>
      <w:r w:rsidRPr="009B4F6E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9B4F6E">
        <w:rPr>
          <w:rFonts w:ascii="Tahoma" w:hAnsi="Tahoma" w:cs="Tahoma"/>
          <w:sz w:val="20"/>
          <w:szCs w:val="20"/>
        </w:rPr>
        <w:t xml:space="preserve">. Poskytovatel uděluje příjemci souhlas s užíváním </w:t>
      </w:r>
      <w:r w:rsidR="000F7EC2" w:rsidRPr="009B4F6E">
        <w:rPr>
          <w:rFonts w:ascii="Tahoma" w:hAnsi="Tahoma" w:cs="Tahoma"/>
          <w:sz w:val="20"/>
          <w:szCs w:val="20"/>
        </w:rPr>
        <w:t>loga Moravskoslezského kraje</w:t>
      </w:r>
      <w:r w:rsidR="00E43D2A" w:rsidRPr="009B4F6E">
        <w:rPr>
          <w:rFonts w:ascii="Tahoma" w:hAnsi="Tahoma" w:cs="Tahoma"/>
          <w:sz w:val="20"/>
          <w:szCs w:val="20"/>
        </w:rPr>
        <w:t xml:space="preserve"> pro účely a v rozsahu této smlouvy.</w:t>
      </w:r>
      <w:r w:rsidR="000F7EC2" w:rsidRPr="009B4F6E">
        <w:rPr>
          <w:rFonts w:ascii="Tahoma" w:hAnsi="Tahoma" w:cs="Tahoma"/>
          <w:sz w:val="20"/>
          <w:szCs w:val="20"/>
        </w:rPr>
        <w:t xml:space="preserve"> Podmínky užití loga jsou uvedeny</w:t>
      </w:r>
      <w:r w:rsidR="00E52190" w:rsidRPr="009B4F6E">
        <w:rPr>
          <w:rFonts w:ascii="Tahoma" w:hAnsi="Tahoma" w:cs="Tahoma"/>
          <w:sz w:val="20"/>
          <w:szCs w:val="20"/>
        </w:rPr>
        <w:t xml:space="preserve"> v</w:t>
      </w:r>
      <w:r w:rsidR="000F7EC2" w:rsidRPr="009B4F6E">
        <w:rPr>
          <w:rFonts w:ascii="Tahoma" w:hAnsi="Tahoma" w:cs="Tahoma"/>
          <w:sz w:val="20"/>
          <w:szCs w:val="20"/>
        </w:rPr>
        <w:t xml:space="preserve"> Manuálu jednotného vizuálního stylu Moravskoslezského kraje, který je dostupný na:</w:t>
      </w:r>
    </w:p>
    <w:p w14:paraId="1EC4D616" w14:textId="77777777" w:rsidR="00E43D2A" w:rsidRPr="009B4F6E" w:rsidRDefault="00A62A09" w:rsidP="00BE0FA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1" w:history="1">
        <w:r w:rsidR="00A916B5" w:rsidRPr="00A916B5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8B1CB0" w:rsidRPr="00A916B5">
        <w:rPr>
          <w:rStyle w:val="Hypertextovodkaz"/>
        </w:rPr>
        <w:t>.</w:t>
      </w:r>
    </w:p>
    <w:p w14:paraId="0055BD66" w14:textId="77777777" w:rsidR="00E43D2A" w:rsidRPr="009B4F6E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Příjemce se zavazuje k tomu, že v průběhu </w:t>
      </w:r>
      <w:r w:rsidR="007947AD" w:rsidRPr="009B4F6E">
        <w:rPr>
          <w:rFonts w:ascii="Tahoma" w:hAnsi="Tahoma" w:cs="Tahoma"/>
          <w:sz w:val="20"/>
          <w:szCs w:val="20"/>
        </w:rPr>
        <w:t>realizac</w:t>
      </w:r>
      <w:r w:rsidR="00BE0FAF" w:rsidRPr="009B4F6E">
        <w:rPr>
          <w:rFonts w:ascii="Tahoma" w:hAnsi="Tahoma" w:cs="Tahoma"/>
          <w:sz w:val="20"/>
          <w:szCs w:val="20"/>
        </w:rPr>
        <w:t>e projektu bude prokazatelným a </w:t>
      </w:r>
      <w:r w:rsidR="007947AD" w:rsidRPr="009B4F6E">
        <w:rPr>
          <w:rFonts w:ascii="Tahoma" w:hAnsi="Tahoma" w:cs="Tahoma"/>
          <w:sz w:val="20"/>
          <w:szCs w:val="20"/>
        </w:rPr>
        <w:t>vhodným způsobem prezentovat Moravskoslezský kraj, a to v t</w:t>
      </w:r>
      <w:r w:rsidRPr="009B4F6E">
        <w:rPr>
          <w:rFonts w:ascii="Tahoma" w:hAnsi="Tahoma" w:cs="Tahoma"/>
          <w:sz w:val="20"/>
          <w:szCs w:val="20"/>
        </w:rPr>
        <w:t>omto rozsahu:</w:t>
      </w:r>
    </w:p>
    <w:p w14:paraId="744F9664" w14:textId="77777777" w:rsidR="00CB70FD" w:rsidRPr="00C40322" w:rsidRDefault="00CB70FD" w:rsidP="00BB409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C40322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2C497E34" w14:textId="77777777" w:rsidR="00CB70FD" w:rsidRPr="009B4F6E" w:rsidRDefault="00CB70FD" w:rsidP="00CB70FD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1A7B6D21" w14:textId="77777777" w:rsidR="00CB70FD" w:rsidRPr="009B4F6E" w:rsidRDefault="00CB70FD" w:rsidP="00CB70FD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0C165578" w14:textId="77777777" w:rsidR="00CB70FD" w:rsidRPr="009B4F6E" w:rsidRDefault="00CB70FD" w:rsidP="00CB70FD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 Moravskoslezského kraje,</w:t>
      </w:r>
    </w:p>
    <w:p w14:paraId="4FD9A533" w14:textId="77777777" w:rsidR="00CB70FD" w:rsidRPr="009B4F6E" w:rsidRDefault="00CB70FD" w:rsidP="00CB70FD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6BA36FBD" w14:textId="77777777" w:rsidR="00CB70FD" w:rsidRPr="009B4F6E" w:rsidRDefault="00CB70FD" w:rsidP="00CB70FD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na svých profilech sociálních sítí</w:t>
      </w:r>
      <w:r>
        <w:rPr>
          <w:rFonts w:ascii="Tahoma" w:hAnsi="Tahoma" w:cs="Tahoma"/>
          <w:iCs/>
          <w:sz w:val="20"/>
          <w:szCs w:val="20"/>
          <w:lang w:eastAsia="en-US"/>
        </w:rPr>
        <w:t>, v tisku apod.)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projektem logo Moravskoslezského kraje,</w:t>
      </w:r>
    </w:p>
    <w:p w14:paraId="78029A2C" w14:textId="77777777" w:rsidR="00CB70FD" w:rsidRPr="009B4F6E" w:rsidRDefault="00CB70FD" w:rsidP="00CB70FD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16E17536" w14:textId="77777777" w:rsidR="00E43D2A" w:rsidRPr="009B4F6E" w:rsidRDefault="00F020EE" w:rsidP="00124D0D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Způsoby prezentace mohou být upraveny individuálně dle charakteru projektu</w:t>
      </w:r>
      <w:r w:rsidR="00E43D2A" w:rsidRPr="009B4F6E">
        <w:rPr>
          <w:rFonts w:ascii="Tahoma" w:hAnsi="Tahoma" w:cs="Tahoma"/>
          <w:i/>
          <w:iCs/>
          <w:color w:val="3366FF"/>
          <w:sz w:val="20"/>
          <w:szCs w:val="20"/>
        </w:rPr>
        <w:t>.</w:t>
      </w:r>
      <w:r w:rsidR="00044C21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Změny výše uvedených povinností povinné publicity je </w:t>
      </w:r>
      <w:r w:rsidR="00BE0FAF" w:rsidRPr="009B4F6E">
        <w:rPr>
          <w:rFonts w:ascii="Tahoma" w:hAnsi="Tahoma" w:cs="Tahoma"/>
          <w:i/>
          <w:iCs/>
          <w:color w:val="3366FF"/>
          <w:sz w:val="20"/>
          <w:szCs w:val="20"/>
        </w:rPr>
        <w:t>zpracovatel povinen</w:t>
      </w:r>
      <w:r w:rsidR="00044C21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vždy předem konzultovat s odborem kancelář hejtmana kraje</w:t>
      </w:r>
      <w:r w:rsidR="001D2DEF" w:rsidRPr="009B4F6E">
        <w:rPr>
          <w:rFonts w:ascii="Tahoma" w:hAnsi="Tahoma" w:cs="Tahoma"/>
          <w:i/>
          <w:iCs/>
          <w:color w:val="3366FF"/>
          <w:sz w:val="20"/>
          <w:szCs w:val="20"/>
        </w:rPr>
        <w:t>, vyjma povinností, které nemohou příjemci z objektivních důvodů splnit.</w:t>
      </w:r>
    </w:p>
    <w:p w14:paraId="625A4965" w14:textId="77777777" w:rsidR="009F2FD5" w:rsidRDefault="00C40322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40322">
        <w:rPr>
          <w:rFonts w:ascii="Tahoma" w:hAnsi="Tahoma" w:cs="Tahoma"/>
          <w:sz w:val="20"/>
          <w:szCs w:val="20"/>
        </w:rPr>
        <w:lastRenderedPageBreak/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3CBE8B0C" w14:textId="77777777" w:rsidR="00C40322" w:rsidRPr="00C40322" w:rsidRDefault="00C40322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</w:t>
      </w:r>
      <w:r>
        <w:rPr>
          <w:rFonts w:ascii="Tahoma" w:hAnsi="Tahoma" w:cs="Tahoma"/>
          <w:sz w:val="20"/>
          <w:szCs w:val="20"/>
        </w:rPr>
        <w:t> administrátorem</w:t>
      </w:r>
      <w:r w:rsidRPr="009B4F6E">
        <w:rPr>
          <w:rFonts w:ascii="Tahoma" w:hAnsi="Tahoma" w:cs="Tahoma"/>
          <w:sz w:val="20"/>
          <w:szCs w:val="20"/>
        </w:rPr>
        <w:t>.</w:t>
      </w:r>
    </w:p>
    <w:p w14:paraId="74E91FA7" w14:textId="77777777" w:rsidR="00957F91" w:rsidRPr="009B4F6E" w:rsidRDefault="00E43D2A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sz w:val="20"/>
          <w:szCs w:val="20"/>
        </w:rPr>
        <w:t>Veškeré</w:t>
      </w:r>
      <w:r w:rsidRPr="009B4F6E">
        <w:rPr>
          <w:rFonts w:ascii="Tahoma" w:hAnsi="Tahoma" w:cs="Tahoma"/>
          <w:sz w:val="20"/>
          <w:szCs w:val="20"/>
          <w:lang w:eastAsia="en-US"/>
        </w:rPr>
        <w:t xml:space="preserve"> náklady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 xml:space="preserve">, které příjemce </w:t>
      </w:r>
      <w:proofErr w:type="gramStart"/>
      <w:r w:rsidR="009D00AF" w:rsidRPr="009B4F6E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="009D00AF" w:rsidRPr="009B4F6E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</w:t>
      </w:r>
      <w:r w:rsidR="008007BE" w:rsidRPr="009B4F6E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>.</w:t>
      </w:r>
      <w:r w:rsidR="00FB4FB5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FB4FB5" w:rsidRPr="00820FA0">
        <w:rPr>
          <w:rFonts w:ascii="Tahoma" w:hAnsi="Tahoma" w:cs="Tahoma"/>
          <w:i/>
          <w:iCs/>
          <w:color w:val="3366FF"/>
          <w:sz w:val="20"/>
        </w:rPr>
        <w:t>(jsou-li mezi uznatelnými náklady v čl. VI smlouvy, resp. v nákladovém rozpočtu uvedeny i náklady na propagaci projektu, tento odstavec se vypustí)</w:t>
      </w:r>
    </w:p>
    <w:p w14:paraId="2E7030C5" w14:textId="77777777" w:rsidR="0070795C" w:rsidRPr="009B4F6E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10BCD03" w14:textId="77777777" w:rsidR="0070795C" w:rsidRPr="009B4F6E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9B4F6E">
        <w:rPr>
          <w:rFonts w:ascii="Tahoma" w:hAnsi="Tahoma" w:cs="Tahoma"/>
          <w:sz w:val="20"/>
          <w:szCs w:val="20"/>
        </w:rPr>
        <w:t>vypovědět tuto smlo</w:t>
      </w:r>
      <w:r w:rsidR="00BE0FAF" w:rsidRPr="009B4F6E">
        <w:rPr>
          <w:rFonts w:ascii="Tahoma" w:hAnsi="Tahoma" w:cs="Tahoma"/>
          <w:sz w:val="20"/>
          <w:szCs w:val="20"/>
        </w:rPr>
        <w:t>uvu s výpovědní dobou 15 dnů od </w:t>
      </w:r>
      <w:r w:rsidR="003531A0" w:rsidRPr="009B4F6E">
        <w:rPr>
          <w:rFonts w:ascii="Tahoma" w:hAnsi="Tahoma" w:cs="Tahoma"/>
          <w:sz w:val="20"/>
          <w:szCs w:val="20"/>
        </w:rPr>
        <w:t>doručení výpovědi příjemci</w:t>
      </w:r>
      <w:r w:rsidRPr="009B4F6E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9B4F6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E0FAF" w:rsidRPr="009B4F6E">
        <w:rPr>
          <w:rFonts w:ascii="Tahoma" w:hAnsi="Tahoma" w:cs="Tahoma"/>
          <w:sz w:val="20"/>
          <w:szCs w:val="20"/>
        </w:rPr>
        <w:t>poruší</w:t>
      </w:r>
      <w:proofErr w:type="gramEnd"/>
      <w:r w:rsidR="00BE0FAF" w:rsidRPr="009B4F6E">
        <w:rPr>
          <w:rFonts w:ascii="Tahoma" w:hAnsi="Tahoma" w:cs="Tahoma"/>
          <w:sz w:val="20"/>
          <w:szCs w:val="20"/>
        </w:rPr>
        <w:t xml:space="preserve"> rozpočtovou kázeň a </w:t>
      </w:r>
      <w:r w:rsidR="006A3074" w:rsidRPr="009B4F6E">
        <w:rPr>
          <w:rFonts w:ascii="Tahoma" w:hAnsi="Tahoma" w:cs="Tahoma"/>
          <w:sz w:val="20"/>
          <w:szCs w:val="20"/>
        </w:rPr>
        <w:t>poskytova</w:t>
      </w:r>
      <w:r w:rsidR="00F84740" w:rsidRPr="009B4F6E">
        <w:rPr>
          <w:rFonts w:ascii="Tahoma" w:hAnsi="Tahoma" w:cs="Tahoma"/>
          <w:sz w:val="20"/>
          <w:szCs w:val="20"/>
        </w:rPr>
        <w:t>te</w:t>
      </w:r>
      <w:r w:rsidR="006A3074" w:rsidRPr="009B4F6E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5CC49E97" w14:textId="77777777" w:rsidR="00A863D4" w:rsidRPr="009B4F6E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Poskytovatel není o</w:t>
      </w:r>
      <w:r w:rsidR="00BE0FAF" w:rsidRPr="009B4F6E">
        <w:rPr>
          <w:rFonts w:ascii="Tahoma" w:hAnsi="Tahoma" w:cs="Tahoma"/>
          <w:sz w:val="20"/>
          <w:szCs w:val="20"/>
        </w:rPr>
        <w:t>právněn tuto smlouvu vypovědět:</w:t>
      </w:r>
    </w:p>
    <w:p w14:paraId="7E04F107" w14:textId="77777777" w:rsidR="00A863D4" w:rsidRPr="009B4F6E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9B4F6E">
        <w:rPr>
          <w:rFonts w:ascii="Tahoma" w:hAnsi="Tahoma" w:cs="Tahoma"/>
          <w:sz w:val="20"/>
          <w:szCs w:val="20"/>
        </w:rPr>
        <w:t>poruší</w:t>
      </w:r>
      <w:proofErr w:type="gramEnd"/>
      <w:r w:rsidRPr="009B4F6E">
        <w:rPr>
          <w:rFonts w:ascii="Tahoma" w:hAnsi="Tahoma" w:cs="Tahoma"/>
          <w:sz w:val="20"/>
          <w:szCs w:val="20"/>
        </w:rPr>
        <w:t>-li příjemce rozpočtovou kázeň porušením některé z podmínek uvedených v čl.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V</w:t>
      </w:r>
      <w:r w:rsidR="000F4CEA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9B4F6E">
        <w:rPr>
          <w:rFonts w:ascii="Tahoma" w:hAnsi="Tahoma" w:cs="Tahoma"/>
          <w:sz w:val="20"/>
          <w:szCs w:val="20"/>
        </w:rPr>
        <w:t>porušení rozpočtové kázně, nebo</w:t>
      </w:r>
    </w:p>
    <w:p w14:paraId="1E9F8225" w14:textId="77777777" w:rsidR="00A863D4" w:rsidRPr="009B4F6E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9B4F6E">
        <w:rPr>
          <w:rFonts w:ascii="Tahoma" w:hAnsi="Tahoma" w:cs="Tahoma"/>
          <w:sz w:val="20"/>
          <w:szCs w:val="20"/>
        </w:rPr>
        <w:t>poruší</w:t>
      </w:r>
      <w:proofErr w:type="gramEnd"/>
      <w:r w:rsidRPr="009B4F6E">
        <w:rPr>
          <w:rFonts w:ascii="Tahoma" w:hAnsi="Tahoma" w:cs="Tahoma"/>
          <w:sz w:val="20"/>
          <w:szCs w:val="20"/>
        </w:rPr>
        <w:t>-li příjemce rozpočtovou kázeň porušením něk</w:t>
      </w:r>
      <w:r w:rsidR="000F4CEA" w:rsidRPr="009B4F6E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9B4F6E">
        <w:rPr>
          <w:rFonts w:ascii="Tahoma" w:hAnsi="Tahoma" w:cs="Tahoma"/>
          <w:sz w:val="20"/>
          <w:szCs w:val="20"/>
        </w:rPr>
        <w:t>ušení podmínky, za něž je v čl. </w:t>
      </w:r>
      <w:r w:rsidRPr="009B4F6E">
        <w:rPr>
          <w:rFonts w:ascii="Tahoma" w:hAnsi="Tahoma" w:cs="Tahoma"/>
          <w:sz w:val="20"/>
          <w:szCs w:val="20"/>
        </w:rPr>
        <w:t>V</w:t>
      </w:r>
      <w:r w:rsidR="000F4CEA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4 stanoven </w:t>
      </w:r>
      <w:r w:rsidR="00C40322">
        <w:rPr>
          <w:rFonts w:ascii="Tahoma" w:hAnsi="Tahoma" w:cs="Tahoma"/>
          <w:sz w:val="20"/>
          <w:szCs w:val="20"/>
        </w:rPr>
        <w:t>nižší odvod</w:t>
      </w:r>
      <w:r w:rsidRPr="009B4F6E">
        <w:rPr>
          <w:rFonts w:ascii="Tahoma" w:hAnsi="Tahoma" w:cs="Tahoma"/>
          <w:sz w:val="20"/>
          <w:szCs w:val="20"/>
        </w:rPr>
        <w:t>.</w:t>
      </w:r>
    </w:p>
    <w:p w14:paraId="68508ECB" w14:textId="77777777" w:rsidR="0070795C" w:rsidRPr="009B4F6E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582FB47" w14:textId="77777777" w:rsidR="0070795C" w:rsidRPr="009B4F6E" w:rsidRDefault="00BC2D7B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6" w:name="_Hlk140656556"/>
      <w:r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>
        <w:rPr>
          <w:rFonts w:ascii="Tahoma" w:hAnsi="Tahoma" w:cs="Tahoma"/>
          <w:sz w:val="20"/>
          <w:szCs w:val="20"/>
        </w:rPr>
        <w:t>obdrží</w:t>
      </w:r>
      <w:proofErr w:type="gramEnd"/>
      <w:r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>
        <w:rPr>
          <w:rFonts w:ascii="Tahoma" w:hAnsi="Tahoma" w:cs="Tahoma"/>
          <w:sz w:val="20"/>
          <w:szCs w:val="20"/>
        </w:rPr>
        <w:t>obdrží</w:t>
      </w:r>
      <w:proofErr w:type="gramEnd"/>
      <w:r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podpisy.</w:t>
      </w:r>
      <w:bookmarkEnd w:id="6"/>
    </w:p>
    <w:p w14:paraId="3CEEC476" w14:textId="77777777" w:rsidR="00C40322" w:rsidRPr="00C40322" w:rsidRDefault="00C40322" w:rsidP="00C4032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40322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</w:t>
      </w:r>
      <w:r w:rsidRPr="00081FEE">
        <w:rPr>
          <w:rFonts w:ascii="Tahoma" w:hAnsi="Tahoma" w:cs="Tahoma"/>
          <w:sz w:val="20"/>
          <w:szCs w:val="20"/>
        </w:rPr>
        <w:t>nebo 7</w:t>
      </w:r>
      <w:r w:rsidRPr="00C40322">
        <w:rPr>
          <w:rFonts w:ascii="Tahoma" w:hAnsi="Tahoma" w:cs="Tahoma"/>
          <w:sz w:val="20"/>
          <w:szCs w:val="20"/>
        </w:rPr>
        <w:t xml:space="preserve"> tohoto článku nevyplývá něco jiného. </w:t>
      </w:r>
    </w:p>
    <w:p w14:paraId="2EF3AB79" w14:textId="77777777" w:rsidR="00C40322" w:rsidRDefault="00C40322" w:rsidP="00C4032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40322">
        <w:rPr>
          <w:rFonts w:ascii="Tahoma" w:hAnsi="Tahoma" w:cs="Tahoma"/>
          <w:sz w:val="20"/>
          <w:szCs w:val="20"/>
        </w:rPr>
        <w:t>Má-li být tato smlouva povinně uveřejněna v registru smluv d</w:t>
      </w:r>
      <w:r>
        <w:rPr>
          <w:rFonts w:ascii="Tahoma" w:hAnsi="Tahoma" w:cs="Tahoma"/>
          <w:sz w:val="20"/>
          <w:szCs w:val="20"/>
        </w:rPr>
        <w:t>le zákona č. 340/2015 Sb., o </w:t>
      </w:r>
      <w:r w:rsidRPr="00C40322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55061B2B" w14:textId="77777777" w:rsidR="004C1B83" w:rsidRPr="00C40322" w:rsidRDefault="004C1B83" w:rsidP="00C4032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C1B83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4C1B83">
        <w:rPr>
          <w:rFonts w:ascii="Tahoma" w:hAnsi="Tahoma" w:cs="Tahoma"/>
          <w:bCs/>
          <w:sz w:val="20"/>
          <w:szCs w:val="20"/>
        </w:rPr>
        <w:t>Nařízení Komise (EU) 2023/2831, provede poskytovatel její uveřejnění v registru smluv. V takovém případě nabývá smlouva účinnosti dnem jejího uveřejnění v registru smluv</w:t>
      </w:r>
    </w:p>
    <w:p w14:paraId="664D3522" w14:textId="77777777" w:rsidR="00C40322" w:rsidRPr="00C40322" w:rsidRDefault="00C40322" w:rsidP="00C4032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40322">
        <w:rPr>
          <w:rFonts w:ascii="Tahoma" w:hAnsi="Tahoma" w:cs="Tahoma"/>
          <w:sz w:val="20"/>
          <w:szCs w:val="20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3AFC4480" w14:textId="77777777" w:rsidR="00C40322" w:rsidRPr="00C40322" w:rsidRDefault="00C40322" w:rsidP="00C4032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40322">
        <w:rPr>
          <w:rFonts w:ascii="Tahoma" w:hAnsi="Tahoma" w:cs="Tahoma"/>
          <w:sz w:val="20"/>
          <w:szCs w:val="20"/>
        </w:rPr>
        <w:t xml:space="preserve">Nedílnou součástí této smlouvy je nákladový rozpočet projektu, který </w:t>
      </w:r>
      <w:proofErr w:type="gramStart"/>
      <w:r w:rsidRPr="00C40322">
        <w:rPr>
          <w:rFonts w:ascii="Tahoma" w:hAnsi="Tahoma" w:cs="Tahoma"/>
          <w:sz w:val="20"/>
          <w:szCs w:val="20"/>
        </w:rPr>
        <w:t>tvoří</w:t>
      </w:r>
      <w:proofErr w:type="gramEnd"/>
      <w:r w:rsidRPr="00C40322">
        <w:rPr>
          <w:rFonts w:ascii="Tahoma" w:hAnsi="Tahoma" w:cs="Tahoma"/>
          <w:sz w:val="20"/>
          <w:szCs w:val="20"/>
        </w:rPr>
        <w:t xml:space="preserve"> přílohu č. 1 této smlouvy.</w:t>
      </w:r>
    </w:p>
    <w:p w14:paraId="7ADCB298" w14:textId="77777777" w:rsidR="00A10928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9B4F6E">
        <w:rPr>
          <w:rFonts w:ascii="Tahoma" w:hAnsi="Tahoma" w:cs="Tahoma"/>
          <w:sz w:val="20"/>
          <w:szCs w:val="20"/>
        </w:rPr>
        <w:t>.</w:t>
      </w:r>
    </w:p>
    <w:p w14:paraId="7FBC7816" w14:textId="77777777" w:rsidR="00C40322" w:rsidRDefault="00C40322" w:rsidP="00C4032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72275">
        <w:rPr>
          <w:rFonts w:ascii="Tahoma" w:hAnsi="Tahoma" w:cs="Tahoma"/>
          <w:sz w:val="20"/>
          <w:szCs w:val="20"/>
        </w:rPr>
        <w:lastRenderedPageBreak/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7C57E265" w14:textId="77777777" w:rsidR="0070795C" w:rsidRPr="009B4F6E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9B4F6E">
        <w:rPr>
          <w:rFonts w:ascii="Tahoma" w:hAnsi="Tahoma" w:cs="Tahoma"/>
          <w:sz w:val="20"/>
          <w:szCs w:val="20"/>
        </w:rPr>
        <w:t xml:space="preserve">jednání </w:t>
      </w:r>
      <w:r w:rsidRPr="009B4F6E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9B4F6E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9B4F6E">
        <w:rPr>
          <w:rFonts w:ascii="Tahoma" w:hAnsi="Tahoma" w:cs="Tahoma"/>
          <w:sz w:val="20"/>
          <w:szCs w:val="20"/>
        </w:rPr>
        <w:t>znění pozdějších předpisů:</w:t>
      </w:r>
    </w:p>
    <w:p w14:paraId="52952704" w14:textId="77777777" w:rsidR="0070795C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9B4F6E">
        <w:rPr>
          <w:rFonts w:ascii="Tahoma" w:hAnsi="Tahoma" w:cs="Tahoma"/>
          <w:sz w:val="20"/>
          <w:szCs w:val="20"/>
        </w:rPr>
        <w:t> ……… ze dne ………</w:t>
      </w:r>
    </w:p>
    <w:p w14:paraId="3F0694B4" w14:textId="77777777" w:rsidR="00B7339A" w:rsidRDefault="00B7339A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A838578" w14:textId="77777777" w:rsidR="00B7339A" w:rsidRDefault="00B7339A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22A442C2" w14:textId="77777777" w:rsidR="00B7339A" w:rsidRDefault="00B7339A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12A1D130" w14:textId="77777777" w:rsidR="0070795C" w:rsidRPr="009B4F6E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 Ostravě dne ………………</w:t>
      </w:r>
      <w:r w:rsidR="000A300B">
        <w:rPr>
          <w:rFonts w:ascii="Tahoma" w:hAnsi="Tahoma" w:cs="Tahoma"/>
          <w:sz w:val="20"/>
          <w:szCs w:val="20"/>
        </w:rPr>
        <w:t>.</w:t>
      </w:r>
      <w:r w:rsidR="0070795C" w:rsidRPr="009B4F6E">
        <w:rPr>
          <w:rFonts w:ascii="Tahoma" w:hAnsi="Tahoma" w:cs="Tahoma"/>
          <w:sz w:val="20"/>
          <w:szCs w:val="20"/>
        </w:rPr>
        <w:tab/>
        <w:t>V</w:t>
      </w:r>
      <w:r w:rsidRPr="009B4F6E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9B4F6E">
        <w:rPr>
          <w:rFonts w:ascii="Tahoma" w:hAnsi="Tahoma" w:cs="Tahoma"/>
          <w:sz w:val="20"/>
          <w:szCs w:val="20"/>
        </w:rPr>
        <w:t>dne</w:t>
      </w:r>
      <w:r w:rsidRPr="009B4F6E">
        <w:rPr>
          <w:rFonts w:ascii="Tahoma" w:hAnsi="Tahoma" w:cs="Tahoma"/>
          <w:sz w:val="20"/>
          <w:szCs w:val="20"/>
        </w:rPr>
        <w:t> ………………</w:t>
      </w:r>
    </w:p>
    <w:p w14:paraId="64E2E791" w14:textId="77777777" w:rsidR="0070795C" w:rsidRPr="009B4F6E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…………………………………</w:t>
      </w:r>
      <w:r w:rsidR="000A300B">
        <w:rPr>
          <w:rFonts w:ascii="Tahoma" w:hAnsi="Tahoma" w:cs="Tahoma"/>
          <w:sz w:val="20"/>
          <w:szCs w:val="20"/>
        </w:rPr>
        <w:t>……</w:t>
      </w:r>
      <w:r w:rsidRPr="009B4F6E">
        <w:rPr>
          <w:rFonts w:ascii="Tahoma" w:hAnsi="Tahoma" w:cs="Tahoma"/>
          <w:sz w:val="20"/>
          <w:szCs w:val="20"/>
        </w:rPr>
        <w:t>…</w:t>
      </w:r>
      <w:r w:rsidR="000A300B">
        <w:rPr>
          <w:rFonts w:ascii="Tahoma" w:hAnsi="Tahoma" w:cs="Tahoma"/>
          <w:sz w:val="20"/>
          <w:szCs w:val="20"/>
        </w:rPr>
        <w:t>……</w:t>
      </w:r>
      <w:r w:rsidRPr="009B4F6E">
        <w:rPr>
          <w:rFonts w:ascii="Tahoma" w:hAnsi="Tahoma" w:cs="Tahoma"/>
          <w:sz w:val="20"/>
          <w:szCs w:val="20"/>
        </w:rPr>
        <w:tab/>
      </w:r>
      <w:r w:rsidR="000F4CEA" w:rsidRPr="009B4F6E">
        <w:rPr>
          <w:rFonts w:ascii="Tahoma" w:hAnsi="Tahoma" w:cs="Tahoma"/>
          <w:sz w:val="20"/>
          <w:szCs w:val="20"/>
        </w:rPr>
        <w:t>…………………………………………</w:t>
      </w:r>
    </w:p>
    <w:p w14:paraId="6FDA8A4D" w14:textId="77777777" w:rsidR="000F4CEA" w:rsidRPr="009B4F6E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 poskytovatele</w:t>
      </w:r>
      <w:r w:rsidR="00A75D27" w:rsidRPr="009B4F6E">
        <w:rPr>
          <w:rFonts w:ascii="Tahoma" w:hAnsi="Tahoma" w:cs="Tahoma"/>
          <w:sz w:val="20"/>
          <w:szCs w:val="20"/>
        </w:rPr>
        <w:tab/>
      </w:r>
      <w:r w:rsidRPr="009B4F6E">
        <w:rPr>
          <w:rFonts w:ascii="Tahoma" w:hAnsi="Tahoma" w:cs="Tahoma"/>
          <w:sz w:val="20"/>
          <w:szCs w:val="20"/>
        </w:rPr>
        <w:t>za příjemce</w:t>
      </w:r>
    </w:p>
    <w:p w14:paraId="2DF8AA01" w14:textId="77777777" w:rsidR="00BC2D7B" w:rsidRDefault="00BC2D7B" w:rsidP="00BC2D7B">
      <w:pPr>
        <w:tabs>
          <w:tab w:val="left" w:pos="0"/>
          <w:tab w:val="left" w:pos="637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   </w:t>
      </w:r>
    </w:p>
    <w:p w14:paraId="379EAFEC" w14:textId="77777777" w:rsidR="00F27CF7" w:rsidRDefault="00F27CF7" w:rsidP="000A300B">
      <w:pPr>
        <w:tabs>
          <w:tab w:val="left" w:pos="6946"/>
        </w:tabs>
        <w:jc w:val="both"/>
        <w:rPr>
          <w:rFonts w:ascii="Tahoma" w:hAnsi="Tahoma" w:cs="Tahoma"/>
          <w:sz w:val="20"/>
        </w:rPr>
      </w:pPr>
    </w:p>
    <w:p w14:paraId="5DCFB61E" w14:textId="77777777" w:rsidR="00F27CF7" w:rsidRDefault="00F27CF7" w:rsidP="000A300B">
      <w:pPr>
        <w:tabs>
          <w:tab w:val="left" w:pos="6946"/>
        </w:tabs>
        <w:jc w:val="both"/>
        <w:rPr>
          <w:rFonts w:ascii="Tahoma" w:hAnsi="Tahoma" w:cs="Tahoma"/>
          <w:sz w:val="20"/>
        </w:rPr>
      </w:pPr>
    </w:p>
    <w:p w14:paraId="048A7E62" w14:textId="77777777" w:rsidR="0070795C" w:rsidRPr="009B4F6E" w:rsidRDefault="0070795C" w:rsidP="000A300B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</w:p>
    <w:sectPr w:rsidR="0070795C" w:rsidRPr="009B4F6E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2410" w14:textId="77777777" w:rsidR="00822226" w:rsidRDefault="00822226">
      <w:r>
        <w:separator/>
      </w:r>
    </w:p>
  </w:endnote>
  <w:endnote w:type="continuationSeparator" w:id="0">
    <w:p w14:paraId="22B2BF45" w14:textId="77777777" w:rsidR="00822226" w:rsidRDefault="0082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0433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8121B5">
      <w:rPr>
        <w:rStyle w:val="slostrnky"/>
        <w:rFonts w:ascii="Tahoma" w:hAnsi="Tahoma" w:cs="Tahoma"/>
        <w:noProof/>
        <w:sz w:val="18"/>
        <w:szCs w:val="18"/>
      </w:rPr>
      <w:t>6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D3C8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8121B5">
      <w:rPr>
        <w:rStyle w:val="slostrnky"/>
        <w:rFonts w:ascii="Tahoma" w:hAnsi="Tahoma" w:cs="Tahoma"/>
        <w:noProof/>
        <w:sz w:val="18"/>
        <w:szCs w:val="18"/>
      </w:rPr>
      <w:t>1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29FA" w14:textId="77777777" w:rsidR="00822226" w:rsidRDefault="00822226">
      <w:r>
        <w:separator/>
      </w:r>
    </w:p>
  </w:footnote>
  <w:footnote w:type="continuationSeparator" w:id="0">
    <w:p w14:paraId="4AF3566F" w14:textId="77777777" w:rsidR="00822226" w:rsidRDefault="0082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77BB7"/>
    <w:multiLevelType w:val="hybridMultilevel"/>
    <w:tmpl w:val="0386A3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335304">
    <w:abstractNumId w:val="6"/>
  </w:num>
  <w:num w:numId="2" w16cid:durableId="151065119">
    <w:abstractNumId w:val="3"/>
  </w:num>
  <w:num w:numId="3" w16cid:durableId="1566643817">
    <w:abstractNumId w:val="2"/>
  </w:num>
  <w:num w:numId="4" w16cid:durableId="1705787475">
    <w:abstractNumId w:val="10"/>
  </w:num>
  <w:num w:numId="5" w16cid:durableId="2101102993">
    <w:abstractNumId w:val="13"/>
  </w:num>
  <w:num w:numId="6" w16cid:durableId="1900557152">
    <w:abstractNumId w:val="12"/>
  </w:num>
  <w:num w:numId="7" w16cid:durableId="908881287">
    <w:abstractNumId w:val="0"/>
  </w:num>
  <w:num w:numId="8" w16cid:durableId="815490850">
    <w:abstractNumId w:val="5"/>
  </w:num>
  <w:num w:numId="9" w16cid:durableId="1266959274">
    <w:abstractNumId w:val="1"/>
  </w:num>
  <w:num w:numId="10" w16cid:durableId="596602403">
    <w:abstractNumId w:val="14"/>
  </w:num>
  <w:num w:numId="11" w16cid:durableId="321394586">
    <w:abstractNumId w:val="4"/>
  </w:num>
  <w:num w:numId="12" w16cid:durableId="863326019">
    <w:abstractNumId w:val="11"/>
  </w:num>
  <w:num w:numId="13" w16cid:durableId="218439687">
    <w:abstractNumId w:val="8"/>
  </w:num>
  <w:num w:numId="14" w16cid:durableId="1590968650">
    <w:abstractNumId w:val="9"/>
  </w:num>
  <w:num w:numId="15" w16cid:durableId="47650127">
    <w:abstractNumId w:val="7"/>
  </w:num>
  <w:num w:numId="16" w16cid:durableId="697661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3367"/>
    <w:rsid w:val="00010297"/>
    <w:rsid w:val="00013DE0"/>
    <w:rsid w:val="000168FE"/>
    <w:rsid w:val="00024C2E"/>
    <w:rsid w:val="000263B1"/>
    <w:rsid w:val="00033C29"/>
    <w:rsid w:val="00040371"/>
    <w:rsid w:val="0004083B"/>
    <w:rsid w:val="00044C21"/>
    <w:rsid w:val="000561EF"/>
    <w:rsid w:val="00061B78"/>
    <w:rsid w:val="00063EA9"/>
    <w:rsid w:val="00065A2A"/>
    <w:rsid w:val="00081FEE"/>
    <w:rsid w:val="00082012"/>
    <w:rsid w:val="00085305"/>
    <w:rsid w:val="00090217"/>
    <w:rsid w:val="0009163B"/>
    <w:rsid w:val="000925FD"/>
    <w:rsid w:val="000A300B"/>
    <w:rsid w:val="000A5290"/>
    <w:rsid w:val="000A621A"/>
    <w:rsid w:val="000B38B0"/>
    <w:rsid w:val="000B4976"/>
    <w:rsid w:val="000C2CE8"/>
    <w:rsid w:val="000E38C4"/>
    <w:rsid w:val="000E67DD"/>
    <w:rsid w:val="000E7B5A"/>
    <w:rsid w:val="000F04C5"/>
    <w:rsid w:val="000F071A"/>
    <w:rsid w:val="000F1021"/>
    <w:rsid w:val="000F37F8"/>
    <w:rsid w:val="000F4CEA"/>
    <w:rsid w:val="000F5C6F"/>
    <w:rsid w:val="000F7EC2"/>
    <w:rsid w:val="00105760"/>
    <w:rsid w:val="001125A8"/>
    <w:rsid w:val="001235B8"/>
    <w:rsid w:val="00124D0D"/>
    <w:rsid w:val="00140808"/>
    <w:rsid w:val="0014122C"/>
    <w:rsid w:val="00143BB2"/>
    <w:rsid w:val="00143F27"/>
    <w:rsid w:val="00144215"/>
    <w:rsid w:val="00151E8D"/>
    <w:rsid w:val="00152377"/>
    <w:rsid w:val="00152F2D"/>
    <w:rsid w:val="001545A9"/>
    <w:rsid w:val="0015573B"/>
    <w:rsid w:val="0015643D"/>
    <w:rsid w:val="00156DC7"/>
    <w:rsid w:val="00157A91"/>
    <w:rsid w:val="0016637B"/>
    <w:rsid w:val="00177D14"/>
    <w:rsid w:val="001950BA"/>
    <w:rsid w:val="0019569A"/>
    <w:rsid w:val="001A2C5D"/>
    <w:rsid w:val="001A32D3"/>
    <w:rsid w:val="001A6227"/>
    <w:rsid w:val="001B718C"/>
    <w:rsid w:val="001C172A"/>
    <w:rsid w:val="001C383B"/>
    <w:rsid w:val="001C7938"/>
    <w:rsid w:val="001D1402"/>
    <w:rsid w:val="001D2DEF"/>
    <w:rsid w:val="001D3BF7"/>
    <w:rsid w:val="001D45D7"/>
    <w:rsid w:val="001D6F1A"/>
    <w:rsid w:val="001E60C8"/>
    <w:rsid w:val="001E74DC"/>
    <w:rsid w:val="001E78ED"/>
    <w:rsid w:val="001F1E76"/>
    <w:rsid w:val="001F3825"/>
    <w:rsid w:val="001F55A5"/>
    <w:rsid w:val="001F7582"/>
    <w:rsid w:val="00200072"/>
    <w:rsid w:val="00207669"/>
    <w:rsid w:val="00212F30"/>
    <w:rsid w:val="00217BF0"/>
    <w:rsid w:val="0022337E"/>
    <w:rsid w:val="002301BC"/>
    <w:rsid w:val="00230B37"/>
    <w:rsid w:val="00230BBC"/>
    <w:rsid w:val="00232DB0"/>
    <w:rsid w:val="002366E3"/>
    <w:rsid w:val="0024193D"/>
    <w:rsid w:val="0024674C"/>
    <w:rsid w:val="00246C5A"/>
    <w:rsid w:val="00247F2B"/>
    <w:rsid w:val="00250490"/>
    <w:rsid w:val="002515B1"/>
    <w:rsid w:val="0025356D"/>
    <w:rsid w:val="00263DF3"/>
    <w:rsid w:val="002725A5"/>
    <w:rsid w:val="00280C18"/>
    <w:rsid w:val="002811E6"/>
    <w:rsid w:val="00286816"/>
    <w:rsid w:val="00287E61"/>
    <w:rsid w:val="00291CE9"/>
    <w:rsid w:val="0029591F"/>
    <w:rsid w:val="002A2D27"/>
    <w:rsid w:val="002A4EAF"/>
    <w:rsid w:val="002A616C"/>
    <w:rsid w:val="002A65EA"/>
    <w:rsid w:val="002C017E"/>
    <w:rsid w:val="002C1D0C"/>
    <w:rsid w:val="002C27BE"/>
    <w:rsid w:val="002C4EBA"/>
    <w:rsid w:val="002C7FCC"/>
    <w:rsid w:val="002D26D3"/>
    <w:rsid w:val="002D4D71"/>
    <w:rsid w:val="002D5816"/>
    <w:rsid w:val="002E10BC"/>
    <w:rsid w:val="002E4DA4"/>
    <w:rsid w:val="002F3266"/>
    <w:rsid w:val="002F7A41"/>
    <w:rsid w:val="003027E1"/>
    <w:rsid w:val="003209D4"/>
    <w:rsid w:val="00321C70"/>
    <w:rsid w:val="003250A2"/>
    <w:rsid w:val="00333E02"/>
    <w:rsid w:val="003368DA"/>
    <w:rsid w:val="003531A0"/>
    <w:rsid w:val="003604BE"/>
    <w:rsid w:val="00360ECD"/>
    <w:rsid w:val="00365254"/>
    <w:rsid w:val="00374190"/>
    <w:rsid w:val="00377DD6"/>
    <w:rsid w:val="00392ED3"/>
    <w:rsid w:val="003932C0"/>
    <w:rsid w:val="003A1C88"/>
    <w:rsid w:val="003A63F0"/>
    <w:rsid w:val="003A6500"/>
    <w:rsid w:val="003C1817"/>
    <w:rsid w:val="003C25CD"/>
    <w:rsid w:val="003D44F8"/>
    <w:rsid w:val="003E2139"/>
    <w:rsid w:val="003F3849"/>
    <w:rsid w:val="0040184D"/>
    <w:rsid w:val="0040219D"/>
    <w:rsid w:val="004067F7"/>
    <w:rsid w:val="00412681"/>
    <w:rsid w:val="0041778C"/>
    <w:rsid w:val="004209AB"/>
    <w:rsid w:val="0042124C"/>
    <w:rsid w:val="00421413"/>
    <w:rsid w:val="00423662"/>
    <w:rsid w:val="00426429"/>
    <w:rsid w:val="004264F1"/>
    <w:rsid w:val="00432BB9"/>
    <w:rsid w:val="00433029"/>
    <w:rsid w:val="00437E41"/>
    <w:rsid w:val="00445512"/>
    <w:rsid w:val="00452012"/>
    <w:rsid w:val="0045306B"/>
    <w:rsid w:val="00454FE9"/>
    <w:rsid w:val="00455C56"/>
    <w:rsid w:val="00460DFE"/>
    <w:rsid w:val="00460FAA"/>
    <w:rsid w:val="00465A27"/>
    <w:rsid w:val="00465CE4"/>
    <w:rsid w:val="0047245A"/>
    <w:rsid w:val="004774CB"/>
    <w:rsid w:val="00482B84"/>
    <w:rsid w:val="004861B7"/>
    <w:rsid w:val="00486EF1"/>
    <w:rsid w:val="00487A58"/>
    <w:rsid w:val="00487EF1"/>
    <w:rsid w:val="00493E75"/>
    <w:rsid w:val="00495BD1"/>
    <w:rsid w:val="004A14E0"/>
    <w:rsid w:val="004B0A19"/>
    <w:rsid w:val="004C06AB"/>
    <w:rsid w:val="004C09BF"/>
    <w:rsid w:val="004C160B"/>
    <w:rsid w:val="004C1B83"/>
    <w:rsid w:val="004C485B"/>
    <w:rsid w:val="004D5D6B"/>
    <w:rsid w:val="004E016D"/>
    <w:rsid w:val="004E5153"/>
    <w:rsid w:val="004E649E"/>
    <w:rsid w:val="004F0ED5"/>
    <w:rsid w:val="004F2F2D"/>
    <w:rsid w:val="004F47C4"/>
    <w:rsid w:val="004F4A3C"/>
    <w:rsid w:val="004F503C"/>
    <w:rsid w:val="004F7638"/>
    <w:rsid w:val="0050493A"/>
    <w:rsid w:val="005079AE"/>
    <w:rsid w:val="0051047E"/>
    <w:rsid w:val="00511BEA"/>
    <w:rsid w:val="00511D8C"/>
    <w:rsid w:val="005137EC"/>
    <w:rsid w:val="0052054E"/>
    <w:rsid w:val="00524F25"/>
    <w:rsid w:val="00525965"/>
    <w:rsid w:val="005363A7"/>
    <w:rsid w:val="00542ECC"/>
    <w:rsid w:val="00544160"/>
    <w:rsid w:val="0054791A"/>
    <w:rsid w:val="00553C92"/>
    <w:rsid w:val="00556727"/>
    <w:rsid w:val="0056145B"/>
    <w:rsid w:val="005638AB"/>
    <w:rsid w:val="00565691"/>
    <w:rsid w:val="00574CF6"/>
    <w:rsid w:val="00587186"/>
    <w:rsid w:val="00587542"/>
    <w:rsid w:val="00593890"/>
    <w:rsid w:val="00595B10"/>
    <w:rsid w:val="0059660D"/>
    <w:rsid w:val="005A5EF2"/>
    <w:rsid w:val="005A66A4"/>
    <w:rsid w:val="005A7F1D"/>
    <w:rsid w:val="005B0740"/>
    <w:rsid w:val="005B1404"/>
    <w:rsid w:val="005B38BF"/>
    <w:rsid w:val="005C0F0F"/>
    <w:rsid w:val="005C6662"/>
    <w:rsid w:val="005D66DF"/>
    <w:rsid w:val="005E38E2"/>
    <w:rsid w:val="005F21E1"/>
    <w:rsid w:val="005F229A"/>
    <w:rsid w:val="005F2B34"/>
    <w:rsid w:val="005F6C41"/>
    <w:rsid w:val="005F7112"/>
    <w:rsid w:val="00600D4E"/>
    <w:rsid w:val="00611C78"/>
    <w:rsid w:val="0061379B"/>
    <w:rsid w:val="00616112"/>
    <w:rsid w:val="006170FA"/>
    <w:rsid w:val="00620444"/>
    <w:rsid w:val="006216B3"/>
    <w:rsid w:val="006227B4"/>
    <w:rsid w:val="00623061"/>
    <w:rsid w:val="00624F33"/>
    <w:rsid w:val="00633CF3"/>
    <w:rsid w:val="0063581C"/>
    <w:rsid w:val="0064795F"/>
    <w:rsid w:val="00654767"/>
    <w:rsid w:val="006628D6"/>
    <w:rsid w:val="0066468A"/>
    <w:rsid w:val="006822A9"/>
    <w:rsid w:val="00684857"/>
    <w:rsid w:val="006877C3"/>
    <w:rsid w:val="006903AD"/>
    <w:rsid w:val="00691F9A"/>
    <w:rsid w:val="006A0FF2"/>
    <w:rsid w:val="006A3074"/>
    <w:rsid w:val="006B58CC"/>
    <w:rsid w:val="006B58F8"/>
    <w:rsid w:val="006C1388"/>
    <w:rsid w:val="006C2EB5"/>
    <w:rsid w:val="006C433E"/>
    <w:rsid w:val="006D129D"/>
    <w:rsid w:val="006D56BC"/>
    <w:rsid w:val="006D5AC0"/>
    <w:rsid w:val="006E1C92"/>
    <w:rsid w:val="006E3572"/>
    <w:rsid w:val="006E5883"/>
    <w:rsid w:val="006E7E5C"/>
    <w:rsid w:val="006F1F58"/>
    <w:rsid w:val="007015FD"/>
    <w:rsid w:val="00705612"/>
    <w:rsid w:val="0070795C"/>
    <w:rsid w:val="00714D70"/>
    <w:rsid w:val="0071569D"/>
    <w:rsid w:val="0072129A"/>
    <w:rsid w:val="00731C37"/>
    <w:rsid w:val="00734CD6"/>
    <w:rsid w:val="007411AD"/>
    <w:rsid w:val="007446FB"/>
    <w:rsid w:val="007537E1"/>
    <w:rsid w:val="007564F1"/>
    <w:rsid w:val="007707B8"/>
    <w:rsid w:val="007776D5"/>
    <w:rsid w:val="007813A4"/>
    <w:rsid w:val="00787907"/>
    <w:rsid w:val="007947AD"/>
    <w:rsid w:val="00794F49"/>
    <w:rsid w:val="007A7922"/>
    <w:rsid w:val="007B66B2"/>
    <w:rsid w:val="007C0BAE"/>
    <w:rsid w:val="007D1CE8"/>
    <w:rsid w:val="007D2147"/>
    <w:rsid w:val="007D3D87"/>
    <w:rsid w:val="007D7C7D"/>
    <w:rsid w:val="007E7199"/>
    <w:rsid w:val="007F08DE"/>
    <w:rsid w:val="007F1821"/>
    <w:rsid w:val="007F2289"/>
    <w:rsid w:val="007F25EA"/>
    <w:rsid w:val="007F2BA7"/>
    <w:rsid w:val="007F3434"/>
    <w:rsid w:val="007F38F5"/>
    <w:rsid w:val="007F5007"/>
    <w:rsid w:val="007F6DA0"/>
    <w:rsid w:val="00800395"/>
    <w:rsid w:val="008007BE"/>
    <w:rsid w:val="008115D8"/>
    <w:rsid w:val="008121B5"/>
    <w:rsid w:val="008130DC"/>
    <w:rsid w:val="00816FBE"/>
    <w:rsid w:val="00822226"/>
    <w:rsid w:val="00832FBD"/>
    <w:rsid w:val="00843C74"/>
    <w:rsid w:val="00856773"/>
    <w:rsid w:val="008568D9"/>
    <w:rsid w:val="00864153"/>
    <w:rsid w:val="0086422F"/>
    <w:rsid w:val="00871403"/>
    <w:rsid w:val="0087287C"/>
    <w:rsid w:val="00874E23"/>
    <w:rsid w:val="00883484"/>
    <w:rsid w:val="00884104"/>
    <w:rsid w:val="00886720"/>
    <w:rsid w:val="00890977"/>
    <w:rsid w:val="00892A34"/>
    <w:rsid w:val="008930B8"/>
    <w:rsid w:val="008A0193"/>
    <w:rsid w:val="008B1CB0"/>
    <w:rsid w:val="008B7760"/>
    <w:rsid w:val="008C2D63"/>
    <w:rsid w:val="008C6F5C"/>
    <w:rsid w:val="008D64DB"/>
    <w:rsid w:val="008D6635"/>
    <w:rsid w:val="008E3822"/>
    <w:rsid w:val="008E4FFE"/>
    <w:rsid w:val="008F0584"/>
    <w:rsid w:val="008F14D4"/>
    <w:rsid w:val="008F1AEF"/>
    <w:rsid w:val="008F1D0D"/>
    <w:rsid w:val="008F6B12"/>
    <w:rsid w:val="00900529"/>
    <w:rsid w:val="0090471D"/>
    <w:rsid w:val="00905064"/>
    <w:rsid w:val="00910BA6"/>
    <w:rsid w:val="00913959"/>
    <w:rsid w:val="0091524F"/>
    <w:rsid w:val="00916A5C"/>
    <w:rsid w:val="00917255"/>
    <w:rsid w:val="009301B8"/>
    <w:rsid w:val="00935F39"/>
    <w:rsid w:val="00941BAB"/>
    <w:rsid w:val="009438F8"/>
    <w:rsid w:val="00950260"/>
    <w:rsid w:val="0095260C"/>
    <w:rsid w:val="0095396E"/>
    <w:rsid w:val="009565F6"/>
    <w:rsid w:val="00957B22"/>
    <w:rsid w:val="00957F91"/>
    <w:rsid w:val="00962384"/>
    <w:rsid w:val="00962D2A"/>
    <w:rsid w:val="009745F6"/>
    <w:rsid w:val="009878CC"/>
    <w:rsid w:val="009910C0"/>
    <w:rsid w:val="009A1A9F"/>
    <w:rsid w:val="009A1D4C"/>
    <w:rsid w:val="009A3733"/>
    <w:rsid w:val="009B4F6E"/>
    <w:rsid w:val="009B5515"/>
    <w:rsid w:val="009B7861"/>
    <w:rsid w:val="009C6C8F"/>
    <w:rsid w:val="009D00AF"/>
    <w:rsid w:val="009D22A1"/>
    <w:rsid w:val="009D4F58"/>
    <w:rsid w:val="009D656E"/>
    <w:rsid w:val="009D7535"/>
    <w:rsid w:val="009E5110"/>
    <w:rsid w:val="009E66E0"/>
    <w:rsid w:val="009F21B3"/>
    <w:rsid w:val="009F2FD5"/>
    <w:rsid w:val="00A01DAC"/>
    <w:rsid w:val="00A02C25"/>
    <w:rsid w:val="00A03BB8"/>
    <w:rsid w:val="00A04A44"/>
    <w:rsid w:val="00A0517C"/>
    <w:rsid w:val="00A10928"/>
    <w:rsid w:val="00A11865"/>
    <w:rsid w:val="00A14114"/>
    <w:rsid w:val="00A1630C"/>
    <w:rsid w:val="00A178A8"/>
    <w:rsid w:val="00A33234"/>
    <w:rsid w:val="00A362B8"/>
    <w:rsid w:val="00A50808"/>
    <w:rsid w:val="00A5127E"/>
    <w:rsid w:val="00A53197"/>
    <w:rsid w:val="00A62A09"/>
    <w:rsid w:val="00A633A2"/>
    <w:rsid w:val="00A65DEC"/>
    <w:rsid w:val="00A75D27"/>
    <w:rsid w:val="00A76DAF"/>
    <w:rsid w:val="00A807E9"/>
    <w:rsid w:val="00A80B80"/>
    <w:rsid w:val="00A8323B"/>
    <w:rsid w:val="00A863D4"/>
    <w:rsid w:val="00A86FAA"/>
    <w:rsid w:val="00A874CD"/>
    <w:rsid w:val="00A9084C"/>
    <w:rsid w:val="00A916B5"/>
    <w:rsid w:val="00A95DCD"/>
    <w:rsid w:val="00AA0AD9"/>
    <w:rsid w:val="00AA0CF5"/>
    <w:rsid w:val="00AA5E83"/>
    <w:rsid w:val="00AA6B09"/>
    <w:rsid w:val="00AB1D25"/>
    <w:rsid w:val="00AB21E0"/>
    <w:rsid w:val="00AC290D"/>
    <w:rsid w:val="00AC3E24"/>
    <w:rsid w:val="00AC5C1B"/>
    <w:rsid w:val="00AC621D"/>
    <w:rsid w:val="00AC7C48"/>
    <w:rsid w:val="00AD3B1D"/>
    <w:rsid w:val="00AD3FAB"/>
    <w:rsid w:val="00AE289E"/>
    <w:rsid w:val="00AF186D"/>
    <w:rsid w:val="00B05FE2"/>
    <w:rsid w:val="00B10C3E"/>
    <w:rsid w:val="00B11FAA"/>
    <w:rsid w:val="00B13A39"/>
    <w:rsid w:val="00B155A1"/>
    <w:rsid w:val="00B1738A"/>
    <w:rsid w:val="00B17E68"/>
    <w:rsid w:val="00B20732"/>
    <w:rsid w:val="00B251D3"/>
    <w:rsid w:val="00B30E90"/>
    <w:rsid w:val="00B3324F"/>
    <w:rsid w:val="00B33792"/>
    <w:rsid w:val="00B351AB"/>
    <w:rsid w:val="00B3692B"/>
    <w:rsid w:val="00B4035F"/>
    <w:rsid w:val="00B43BBF"/>
    <w:rsid w:val="00B45839"/>
    <w:rsid w:val="00B47800"/>
    <w:rsid w:val="00B5337D"/>
    <w:rsid w:val="00B539F2"/>
    <w:rsid w:val="00B66C58"/>
    <w:rsid w:val="00B7339A"/>
    <w:rsid w:val="00B810A7"/>
    <w:rsid w:val="00B816D6"/>
    <w:rsid w:val="00B823DF"/>
    <w:rsid w:val="00B86772"/>
    <w:rsid w:val="00B9272B"/>
    <w:rsid w:val="00B929EA"/>
    <w:rsid w:val="00B9342D"/>
    <w:rsid w:val="00BA1012"/>
    <w:rsid w:val="00BA193F"/>
    <w:rsid w:val="00BA1F18"/>
    <w:rsid w:val="00BA28A4"/>
    <w:rsid w:val="00BB4091"/>
    <w:rsid w:val="00BB750D"/>
    <w:rsid w:val="00BC1298"/>
    <w:rsid w:val="00BC26E1"/>
    <w:rsid w:val="00BC2D7B"/>
    <w:rsid w:val="00BC73F2"/>
    <w:rsid w:val="00BD5E0A"/>
    <w:rsid w:val="00BD6A69"/>
    <w:rsid w:val="00BE0FAF"/>
    <w:rsid w:val="00BE4EF5"/>
    <w:rsid w:val="00BF10D0"/>
    <w:rsid w:val="00BF1C7F"/>
    <w:rsid w:val="00C12D95"/>
    <w:rsid w:val="00C1345C"/>
    <w:rsid w:val="00C134F0"/>
    <w:rsid w:val="00C149B9"/>
    <w:rsid w:val="00C22B6C"/>
    <w:rsid w:val="00C22D60"/>
    <w:rsid w:val="00C32047"/>
    <w:rsid w:val="00C329C1"/>
    <w:rsid w:val="00C377FE"/>
    <w:rsid w:val="00C40322"/>
    <w:rsid w:val="00C41DAD"/>
    <w:rsid w:val="00C422A9"/>
    <w:rsid w:val="00C43FEE"/>
    <w:rsid w:val="00C560FD"/>
    <w:rsid w:val="00C56F78"/>
    <w:rsid w:val="00C66E53"/>
    <w:rsid w:val="00C71AAC"/>
    <w:rsid w:val="00C750E1"/>
    <w:rsid w:val="00C751BE"/>
    <w:rsid w:val="00C800FD"/>
    <w:rsid w:val="00C80FF6"/>
    <w:rsid w:val="00C816A8"/>
    <w:rsid w:val="00C81D52"/>
    <w:rsid w:val="00C81D75"/>
    <w:rsid w:val="00C836A8"/>
    <w:rsid w:val="00C911C6"/>
    <w:rsid w:val="00C93334"/>
    <w:rsid w:val="00C94CAB"/>
    <w:rsid w:val="00C95D31"/>
    <w:rsid w:val="00C97852"/>
    <w:rsid w:val="00CA4EF4"/>
    <w:rsid w:val="00CA529C"/>
    <w:rsid w:val="00CA573E"/>
    <w:rsid w:val="00CB111A"/>
    <w:rsid w:val="00CB2697"/>
    <w:rsid w:val="00CB26BB"/>
    <w:rsid w:val="00CB490B"/>
    <w:rsid w:val="00CB5EE3"/>
    <w:rsid w:val="00CB70FD"/>
    <w:rsid w:val="00CB7580"/>
    <w:rsid w:val="00CC14B9"/>
    <w:rsid w:val="00CC31D5"/>
    <w:rsid w:val="00CE0779"/>
    <w:rsid w:val="00CE30A9"/>
    <w:rsid w:val="00CE4116"/>
    <w:rsid w:val="00CE5BEF"/>
    <w:rsid w:val="00CE6275"/>
    <w:rsid w:val="00CF3375"/>
    <w:rsid w:val="00CF64F2"/>
    <w:rsid w:val="00D01AE2"/>
    <w:rsid w:val="00D05860"/>
    <w:rsid w:val="00D1565C"/>
    <w:rsid w:val="00D25909"/>
    <w:rsid w:val="00D2687C"/>
    <w:rsid w:val="00D36D0E"/>
    <w:rsid w:val="00D37137"/>
    <w:rsid w:val="00D41AFA"/>
    <w:rsid w:val="00D42D62"/>
    <w:rsid w:val="00D463C0"/>
    <w:rsid w:val="00D50C01"/>
    <w:rsid w:val="00D51BEA"/>
    <w:rsid w:val="00D53E69"/>
    <w:rsid w:val="00D547CA"/>
    <w:rsid w:val="00D67665"/>
    <w:rsid w:val="00D7005E"/>
    <w:rsid w:val="00D71D6C"/>
    <w:rsid w:val="00D73D50"/>
    <w:rsid w:val="00D769E7"/>
    <w:rsid w:val="00D8024F"/>
    <w:rsid w:val="00D85033"/>
    <w:rsid w:val="00D9057A"/>
    <w:rsid w:val="00D90E60"/>
    <w:rsid w:val="00D93A68"/>
    <w:rsid w:val="00DA154A"/>
    <w:rsid w:val="00DA33A9"/>
    <w:rsid w:val="00DA6D30"/>
    <w:rsid w:val="00DB2531"/>
    <w:rsid w:val="00DB7D19"/>
    <w:rsid w:val="00DC6B48"/>
    <w:rsid w:val="00DD10AA"/>
    <w:rsid w:val="00DD67AA"/>
    <w:rsid w:val="00DE17F3"/>
    <w:rsid w:val="00DE387B"/>
    <w:rsid w:val="00DF0C7D"/>
    <w:rsid w:val="00DF721D"/>
    <w:rsid w:val="00E003F3"/>
    <w:rsid w:val="00E02776"/>
    <w:rsid w:val="00E031DA"/>
    <w:rsid w:val="00E053BC"/>
    <w:rsid w:val="00E12260"/>
    <w:rsid w:val="00E17A7F"/>
    <w:rsid w:val="00E27185"/>
    <w:rsid w:val="00E31283"/>
    <w:rsid w:val="00E314F5"/>
    <w:rsid w:val="00E3241F"/>
    <w:rsid w:val="00E3536F"/>
    <w:rsid w:val="00E372BF"/>
    <w:rsid w:val="00E415CB"/>
    <w:rsid w:val="00E42FD1"/>
    <w:rsid w:val="00E43D2A"/>
    <w:rsid w:val="00E52190"/>
    <w:rsid w:val="00E52A92"/>
    <w:rsid w:val="00E540CC"/>
    <w:rsid w:val="00E5478C"/>
    <w:rsid w:val="00E54ADA"/>
    <w:rsid w:val="00E6015B"/>
    <w:rsid w:val="00E62FA2"/>
    <w:rsid w:val="00E63A94"/>
    <w:rsid w:val="00E63E54"/>
    <w:rsid w:val="00E7091A"/>
    <w:rsid w:val="00E70DE3"/>
    <w:rsid w:val="00E713E6"/>
    <w:rsid w:val="00E76A62"/>
    <w:rsid w:val="00E87941"/>
    <w:rsid w:val="00E911F2"/>
    <w:rsid w:val="00EA16D7"/>
    <w:rsid w:val="00EA222F"/>
    <w:rsid w:val="00EA7C3F"/>
    <w:rsid w:val="00EA7F4C"/>
    <w:rsid w:val="00EB10B4"/>
    <w:rsid w:val="00EB741B"/>
    <w:rsid w:val="00EB7468"/>
    <w:rsid w:val="00EC2A66"/>
    <w:rsid w:val="00ED0A42"/>
    <w:rsid w:val="00ED2824"/>
    <w:rsid w:val="00ED53F0"/>
    <w:rsid w:val="00EE0460"/>
    <w:rsid w:val="00EE4B8F"/>
    <w:rsid w:val="00EE4E13"/>
    <w:rsid w:val="00EF00CF"/>
    <w:rsid w:val="00EF14B2"/>
    <w:rsid w:val="00EF39B4"/>
    <w:rsid w:val="00EF7DF4"/>
    <w:rsid w:val="00F020EE"/>
    <w:rsid w:val="00F05C36"/>
    <w:rsid w:val="00F06B4D"/>
    <w:rsid w:val="00F071BF"/>
    <w:rsid w:val="00F14576"/>
    <w:rsid w:val="00F15449"/>
    <w:rsid w:val="00F20314"/>
    <w:rsid w:val="00F206ED"/>
    <w:rsid w:val="00F22EB0"/>
    <w:rsid w:val="00F239AB"/>
    <w:rsid w:val="00F23AB7"/>
    <w:rsid w:val="00F2730C"/>
    <w:rsid w:val="00F27CF7"/>
    <w:rsid w:val="00F27E7E"/>
    <w:rsid w:val="00F316FB"/>
    <w:rsid w:val="00F356EC"/>
    <w:rsid w:val="00F45817"/>
    <w:rsid w:val="00F46470"/>
    <w:rsid w:val="00F506EC"/>
    <w:rsid w:val="00F53EA0"/>
    <w:rsid w:val="00F64729"/>
    <w:rsid w:val="00F65FBC"/>
    <w:rsid w:val="00F665D5"/>
    <w:rsid w:val="00F7002D"/>
    <w:rsid w:val="00F722F5"/>
    <w:rsid w:val="00F73844"/>
    <w:rsid w:val="00F777D0"/>
    <w:rsid w:val="00F809E7"/>
    <w:rsid w:val="00F8194E"/>
    <w:rsid w:val="00F84740"/>
    <w:rsid w:val="00F84983"/>
    <w:rsid w:val="00F87672"/>
    <w:rsid w:val="00F95EAE"/>
    <w:rsid w:val="00F962D1"/>
    <w:rsid w:val="00F97427"/>
    <w:rsid w:val="00FA06D7"/>
    <w:rsid w:val="00FA0926"/>
    <w:rsid w:val="00FB1402"/>
    <w:rsid w:val="00FB1976"/>
    <w:rsid w:val="00FB39F5"/>
    <w:rsid w:val="00FB4FB5"/>
    <w:rsid w:val="00FB6277"/>
    <w:rsid w:val="00FD04E1"/>
    <w:rsid w:val="00FD175D"/>
    <w:rsid w:val="00FD1B74"/>
    <w:rsid w:val="00FD5C24"/>
    <w:rsid w:val="00FD60A6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E944A7"/>
  <w15:chartTrackingRefBased/>
  <w15:docId w15:val="{B0908C54-FFFD-4311-BD40-B0B9DDF5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character" w:customStyle="1" w:styleId="ZkladntextChar">
    <w:name w:val="Základní text Char"/>
    <w:link w:val="Zkladntext"/>
    <w:rsid w:val="00C836A8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dalibor.zon%40msk.cz%7Ccdcd713e086a475b240108d94c191580%7C39f24d0baa3045518e8143c77cf1000e%7C0%7C0%7C637624492886825965%7CUnknown%7CTWFpbGZsb3d8eyJWIjoiMC4wLjAwMDAiLCJQIjoiV2luMzIiLCJBTiI6Ik1haWwiLCJXVCI6Mn0%3D%7C1000&amp;sdata=szCR20L1Gg8O3amL2CJe%2B4RFY5tVD6TzcwpcgJXRlW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C4461-DE5D-47CB-8930-EFEE59B67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E0682-E21D-43B8-BF02-6809803BD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4038A-D8FA-4F00-B937-E392106FB9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B19DE-B02D-460F-99A6-8948DAC3A6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3231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22251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dalibor.zon%40msk.cz%7Ccdcd713e086a475b240108d94c191580%7C39f24d0baa3045518e8143c77cf1000e%7C0%7C0%7C637624492886825965%7CUnknown%7CTWFpbGZsb3d8eyJWIjoiMC4wLjAwMDAiLCJQIjoiV2luMzIiLCJBTiI6Ik1haWwiLCJXVCI6Mn0%3D%7C1000&amp;sdata=szCR20L1Gg8O3amL2CJe%2B4RFY5tVD6TzcwpcgJXRlWU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Malinovská Honková Marcela</cp:lastModifiedBy>
  <cp:revision>2</cp:revision>
  <cp:lastPrinted>2012-01-18T15:47:00Z</cp:lastPrinted>
  <dcterms:created xsi:type="dcterms:W3CDTF">2024-09-03T12:19:00Z</dcterms:created>
  <dcterms:modified xsi:type="dcterms:W3CDTF">2024-09-03T12:19:00Z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2022-08-12T08:07:44Z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bd38db92-1711-4ec2-8390-73c3623b8835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